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E89" w:rsidRDefault="00404CBC">
      <w:pPr>
        <w:kinsoku/>
        <w:autoSpaceDE/>
        <w:autoSpaceDN/>
        <w:adjustRightInd/>
        <w:snapToGrid/>
        <w:spacing w:line="560" w:lineRule="exact"/>
        <w:jc w:val="center"/>
        <w:textAlignment w:val="auto"/>
        <w:rPr>
          <w:rFonts w:ascii="小标宋" w:eastAsia="小标宋" w:hAnsi="宋体" w:cs="Times New Roman"/>
          <w:b/>
          <w:snapToGrid/>
          <w:color w:val="auto"/>
          <w:kern w:val="2"/>
          <w:sz w:val="44"/>
          <w:szCs w:val="44"/>
          <w:lang w:eastAsia="zh-CN"/>
        </w:rPr>
      </w:pPr>
      <w:r>
        <w:rPr>
          <w:rFonts w:ascii="小标宋" w:eastAsia="小标宋" w:hAnsi="宋体" w:cs="Times New Roman" w:hint="eastAsia"/>
          <w:b/>
          <w:snapToGrid/>
          <w:color w:val="auto"/>
          <w:kern w:val="2"/>
          <w:sz w:val="44"/>
          <w:szCs w:val="44"/>
          <w:lang w:eastAsia="zh-CN"/>
        </w:rPr>
        <w:t>北京</w:t>
      </w:r>
      <w:proofErr w:type="gramStart"/>
      <w:r>
        <w:rPr>
          <w:rFonts w:ascii="小标宋" w:eastAsia="小标宋" w:hAnsi="宋体" w:cs="Times New Roman" w:hint="eastAsia"/>
          <w:b/>
          <w:snapToGrid/>
          <w:color w:val="auto"/>
          <w:kern w:val="2"/>
          <w:sz w:val="44"/>
          <w:szCs w:val="44"/>
          <w:lang w:eastAsia="zh-CN"/>
        </w:rPr>
        <w:t>鼎成肽源</w:t>
      </w:r>
      <w:proofErr w:type="gramEnd"/>
      <w:r>
        <w:rPr>
          <w:rFonts w:ascii="小标宋" w:eastAsia="小标宋" w:hAnsi="宋体" w:cs="Times New Roman" w:hint="eastAsia"/>
          <w:b/>
          <w:snapToGrid/>
          <w:color w:val="auto"/>
          <w:kern w:val="2"/>
          <w:sz w:val="44"/>
          <w:szCs w:val="44"/>
          <w:lang w:eastAsia="zh-CN"/>
        </w:rPr>
        <w:t>生物技术有限公司</w:t>
      </w:r>
    </w:p>
    <w:p w:rsidR="00F13E89" w:rsidRDefault="00404CBC">
      <w:pPr>
        <w:kinsoku/>
        <w:autoSpaceDE/>
        <w:autoSpaceDN/>
        <w:adjustRightInd/>
        <w:snapToGrid/>
        <w:spacing w:line="560" w:lineRule="exact"/>
        <w:jc w:val="center"/>
        <w:textAlignment w:val="auto"/>
        <w:rPr>
          <w:rFonts w:ascii="小标宋" w:eastAsia="小标宋" w:hAnsi="宋体" w:cs="Times New Roman"/>
          <w:b/>
          <w:snapToGrid/>
          <w:color w:val="auto"/>
          <w:kern w:val="2"/>
          <w:sz w:val="44"/>
          <w:szCs w:val="44"/>
          <w:lang w:eastAsia="zh-CN"/>
        </w:rPr>
      </w:pPr>
      <w:r>
        <w:rPr>
          <w:rFonts w:ascii="小标宋" w:eastAsia="小标宋" w:hAnsi="宋体" w:cs="Times New Roman" w:hint="eastAsia"/>
          <w:b/>
          <w:snapToGrid/>
          <w:color w:val="auto"/>
          <w:kern w:val="2"/>
          <w:sz w:val="44"/>
          <w:szCs w:val="44"/>
          <w:lang w:eastAsia="zh-CN"/>
        </w:rPr>
        <w:t>招标公告</w:t>
      </w:r>
    </w:p>
    <w:p w:rsidR="00F13E89" w:rsidRDefault="00F13E89">
      <w:pPr>
        <w:kinsoku/>
        <w:autoSpaceDE/>
        <w:autoSpaceDN/>
        <w:adjustRightInd/>
        <w:snapToGrid/>
        <w:spacing w:line="240" w:lineRule="exact"/>
        <w:ind w:firstLineChars="200" w:firstLine="883"/>
        <w:jc w:val="center"/>
        <w:textAlignment w:val="auto"/>
        <w:rPr>
          <w:rFonts w:ascii="小标宋" w:eastAsia="小标宋" w:hAnsi="宋体" w:cs="Times New Roman"/>
          <w:b/>
          <w:snapToGrid/>
          <w:color w:val="auto"/>
          <w:kern w:val="2"/>
          <w:sz w:val="44"/>
          <w:szCs w:val="44"/>
          <w:lang w:eastAsia="zh-CN"/>
        </w:rPr>
      </w:pPr>
    </w:p>
    <w:p w:rsidR="00F13E89" w:rsidRDefault="00404CBC">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北京</w:t>
      </w:r>
      <w:proofErr w:type="gramStart"/>
      <w:r>
        <w:rPr>
          <w:rFonts w:ascii="仿宋_GB2312" w:eastAsia="仿宋_GB2312" w:hAnsi="仿宋_GB2312" w:cs="仿宋_GB2312" w:hint="eastAsia"/>
          <w:snapToGrid/>
          <w:color w:val="auto"/>
          <w:kern w:val="2"/>
          <w:sz w:val="32"/>
          <w:szCs w:val="32"/>
          <w:lang w:eastAsia="zh-CN"/>
        </w:rPr>
        <w:t>鼎成肽源</w:t>
      </w:r>
      <w:proofErr w:type="gramEnd"/>
      <w:r>
        <w:rPr>
          <w:rFonts w:ascii="仿宋_GB2312" w:eastAsia="仿宋_GB2312" w:hAnsi="仿宋_GB2312" w:cs="仿宋_GB2312" w:hint="eastAsia"/>
          <w:snapToGrid/>
          <w:color w:val="auto"/>
          <w:kern w:val="2"/>
          <w:sz w:val="32"/>
          <w:szCs w:val="32"/>
          <w:lang w:eastAsia="zh-CN"/>
        </w:rPr>
        <w:t>生物技术有限公司拟对以下项目进行公开招标，择优选取具有资质的法人单位进行合作，欢迎符合条件的单位踊跃参与，现将有关事宜公告如下：</w:t>
      </w:r>
    </w:p>
    <w:p w:rsidR="00F13E89" w:rsidRDefault="00404CBC">
      <w:pPr>
        <w:widowControl w:val="0"/>
        <w:kinsoku/>
        <w:autoSpaceDE/>
        <w:autoSpaceDN/>
        <w:adjustRightInd/>
        <w:snapToGrid/>
        <w:spacing w:line="560" w:lineRule="exact"/>
        <w:ind w:firstLineChars="200" w:firstLine="640"/>
        <w:jc w:val="both"/>
        <w:textAlignment w:val="auto"/>
        <w:rPr>
          <w:rFonts w:ascii="黑体" w:eastAsia="黑体" w:hAnsi="黑体" w:cs="Times New Roman"/>
          <w:snapToGrid/>
          <w:color w:val="auto"/>
          <w:kern w:val="2"/>
          <w:sz w:val="32"/>
          <w:szCs w:val="32"/>
          <w:lang w:eastAsia="zh-CN"/>
        </w:rPr>
      </w:pPr>
      <w:r>
        <w:rPr>
          <w:rFonts w:ascii="黑体" w:eastAsia="黑体" w:hAnsi="黑体" w:cs="Times New Roman" w:hint="eastAsia"/>
          <w:snapToGrid/>
          <w:color w:val="auto"/>
          <w:kern w:val="2"/>
          <w:sz w:val="32"/>
          <w:szCs w:val="32"/>
          <w:lang w:eastAsia="zh-CN"/>
        </w:rPr>
        <w:t>一、项目概况</w:t>
      </w:r>
    </w:p>
    <w:p w:rsidR="00F13E89" w:rsidRDefault="00404CBC">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（一）项目名称：</w:t>
      </w:r>
      <w:bookmarkStart w:id="0" w:name="OLE_LINK4"/>
      <w:proofErr w:type="gramStart"/>
      <w:r>
        <w:rPr>
          <w:rFonts w:ascii="仿宋_GB2312" w:eastAsia="仿宋_GB2312" w:hAnsi="仿宋_GB2312" w:cs="仿宋_GB2312" w:hint="eastAsia"/>
          <w:snapToGrid/>
          <w:color w:val="auto"/>
          <w:kern w:val="2"/>
          <w:sz w:val="32"/>
          <w:szCs w:val="32"/>
          <w:lang w:eastAsia="zh-CN"/>
        </w:rPr>
        <w:t>鼎成肽源</w:t>
      </w:r>
      <w:proofErr w:type="gramEnd"/>
      <w:r>
        <w:rPr>
          <w:rFonts w:ascii="仿宋_GB2312" w:eastAsia="仿宋_GB2312" w:hAnsi="仿宋_GB2312" w:cs="仿宋_GB2312"/>
          <w:snapToGrid/>
          <w:color w:val="auto"/>
          <w:kern w:val="2"/>
          <w:sz w:val="32"/>
          <w:szCs w:val="32"/>
          <w:lang w:eastAsia="zh-CN"/>
        </w:rPr>
        <w:t>2025</w:t>
      </w:r>
      <w:r>
        <w:rPr>
          <w:rFonts w:ascii="仿宋_GB2312" w:eastAsia="仿宋_GB2312" w:hAnsi="仿宋_GB2312" w:cs="仿宋_GB2312" w:hint="eastAsia"/>
          <w:snapToGrid/>
          <w:color w:val="auto"/>
          <w:kern w:val="2"/>
          <w:sz w:val="32"/>
          <w:szCs w:val="32"/>
          <w:lang w:eastAsia="zh-CN"/>
        </w:rPr>
        <w:t>年</w:t>
      </w:r>
      <w:bookmarkStart w:id="1" w:name="_Hlk194923579"/>
      <w:r>
        <w:rPr>
          <w:rFonts w:ascii="仿宋_GB2312" w:eastAsia="仿宋_GB2312" w:hAnsi="仿宋_GB2312" w:cs="仿宋_GB2312" w:hint="eastAsia"/>
          <w:snapToGrid/>
          <w:color w:val="auto"/>
          <w:kern w:val="2"/>
          <w:sz w:val="32"/>
          <w:szCs w:val="32"/>
          <w:lang w:eastAsia="zh-CN"/>
        </w:rPr>
        <w:t>度</w:t>
      </w:r>
      <w:proofErr w:type="spellStart"/>
      <w:r>
        <w:rPr>
          <w:rFonts w:ascii="仿宋_GB2312" w:eastAsia="仿宋_GB2312" w:hAnsi="仿宋_GB2312" w:cs="仿宋_GB2312"/>
          <w:snapToGrid/>
          <w:color w:val="auto"/>
          <w:kern w:val="2"/>
          <w:sz w:val="32"/>
          <w:szCs w:val="32"/>
          <w:lang w:eastAsia="zh-CN"/>
        </w:rPr>
        <w:t>Leukopak</w:t>
      </w:r>
      <w:proofErr w:type="spellEnd"/>
      <w:r>
        <w:rPr>
          <w:rFonts w:ascii="仿宋_GB2312" w:eastAsia="仿宋_GB2312" w:hAnsi="仿宋_GB2312" w:cs="仿宋_GB2312" w:hint="eastAsia"/>
          <w:snapToGrid/>
          <w:color w:val="auto"/>
          <w:kern w:val="2"/>
          <w:sz w:val="32"/>
          <w:szCs w:val="32"/>
          <w:lang w:eastAsia="zh-CN"/>
        </w:rPr>
        <w:t>采集技术服务</w:t>
      </w:r>
      <w:bookmarkEnd w:id="0"/>
      <w:bookmarkEnd w:id="1"/>
    </w:p>
    <w:p w:rsidR="00F13E89" w:rsidRDefault="00404CBC">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（二）项目编号：</w:t>
      </w:r>
      <w:r>
        <w:rPr>
          <w:rFonts w:ascii="仿宋_GB2312" w:eastAsia="仿宋_GB2312" w:hAnsi="仿宋_GB2312" w:cs="仿宋_GB2312"/>
          <w:snapToGrid/>
          <w:color w:val="auto"/>
          <w:kern w:val="2"/>
          <w:sz w:val="32"/>
          <w:szCs w:val="32"/>
          <w:lang w:eastAsia="zh-CN"/>
        </w:rPr>
        <w:t>DBZY/619-2025-ZB-FW0004</w:t>
      </w:r>
    </w:p>
    <w:p w:rsidR="00F13E89" w:rsidRDefault="00404CBC">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（三）招标单位：北京</w:t>
      </w:r>
      <w:proofErr w:type="gramStart"/>
      <w:r>
        <w:rPr>
          <w:rFonts w:ascii="仿宋_GB2312" w:eastAsia="仿宋_GB2312" w:hAnsi="仿宋_GB2312" w:cs="仿宋_GB2312" w:hint="eastAsia"/>
          <w:snapToGrid/>
          <w:color w:val="auto"/>
          <w:kern w:val="2"/>
          <w:sz w:val="32"/>
          <w:szCs w:val="32"/>
          <w:lang w:eastAsia="zh-CN"/>
        </w:rPr>
        <w:t>鼎成肽源</w:t>
      </w:r>
      <w:proofErr w:type="gramEnd"/>
      <w:r>
        <w:rPr>
          <w:rFonts w:ascii="仿宋_GB2312" w:eastAsia="仿宋_GB2312" w:hAnsi="仿宋_GB2312" w:cs="仿宋_GB2312" w:hint="eastAsia"/>
          <w:snapToGrid/>
          <w:color w:val="auto"/>
          <w:kern w:val="2"/>
          <w:sz w:val="32"/>
          <w:szCs w:val="32"/>
          <w:lang w:eastAsia="zh-CN"/>
        </w:rPr>
        <w:t>生物技术有限公司</w:t>
      </w:r>
      <w:r>
        <w:rPr>
          <w:rFonts w:ascii="仿宋_GB2312" w:eastAsia="仿宋_GB2312" w:hAnsi="仿宋_GB2312" w:cs="仿宋_GB2312" w:hint="eastAsia"/>
          <w:snapToGrid/>
          <w:color w:val="auto"/>
          <w:kern w:val="2"/>
          <w:sz w:val="32"/>
          <w:szCs w:val="32"/>
          <w:lang w:eastAsia="zh-CN"/>
        </w:rPr>
        <w:t xml:space="preserve"> </w:t>
      </w:r>
    </w:p>
    <w:p w:rsidR="00F13E89" w:rsidRDefault="00404CBC">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（四）资金来源：企业自筹</w:t>
      </w:r>
    </w:p>
    <w:p w:rsidR="00F13E89" w:rsidRDefault="00404CBC">
      <w:pPr>
        <w:widowControl w:val="0"/>
        <w:kinsoku/>
        <w:autoSpaceDE/>
        <w:autoSpaceDN/>
        <w:adjustRightInd/>
        <w:snapToGrid/>
        <w:ind w:firstLineChars="200" w:firstLine="640"/>
        <w:jc w:val="both"/>
        <w:textAlignment w:val="auto"/>
        <w:rPr>
          <w:rFonts w:ascii="仿宋_GB2312" w:eastAsia="仿宋_GB2312" w:hAnsi="仿宋_GB2312" w:cs="仿宋_GB2312"/>
          <w:sz w:val="32"/>
          <w:szCs w:val="32"/>
          <w:lang w:eastAsia="zh-CN"/>
        </w:rPr>
      </w:pPr>
      <w:r>
        <w:rPr>
          <w:rFonts w:ascii="仿宋_GB2312" w:eastAsia="仿宋_GB2312" w:hAnsi="仿宋_GB2312" w:cs="仿宋_GB2312" w:hint="eastAsia"/>
          <w:snapToGrid/>
          <w:color w:val="auto"/>
          <w:kern w:val="2"/>
          <w:sz w:val="32"/>
          <w:szCs w:val="32"/>
          <w:lang w:eastAsia="zh-CN"/>
        </w:rPr>
        <w:t>（五）质量标准：</w:t>
      </w:r>
      <w:bookmarkStart w:id="2" w:name="_Hlk194923714"/>
      <w:bookmarkStart w:id="3" w:name="_Hlk193727651"/>
      <w:r>
        <w:rPr>
          <w:rFonts w:ascii="仿宋_GB2312" w:eastAsia="仿宋_GB2312" w:hAnsi="仿宋_GB2312" w:cs="仿宋_GB2312" w:hint="eastAsia"/>
          <w:sz w:val="32"/>
          <w:szCs w:val="32"/>
          <w:lang w:eastAsia="zh-CN"/>
        </w:rPr>
        <w:t>共需不同规格的</w:t>
      </w:r>
      <w:proofErr w:type="spellStart"/>
      <w:r>
        <w:rPr>
          <w:rFonts w:ascii="仿宋_GB2312" w:eastAsia="仿宋_GB2312" w:hAnsi="仿宋_GB2312" w:cs="仿宋_GB2312" w:hint="eastAsia"/>
          <w:sz w:val="32"/>
          <w:szCs w:val="32"/>
          <w:lang w:eastAsia="zh-CN"/>
        </w:rPr>
        <w:t>Leukopak</w:t>
      </w:r>
      <w:proofErr w:type="spellEnd"/>
      <w:r>
        <w:rPr>
          <w:rFonts w:ascii="仿宋_GB2312" w:eastAsia="仿宋_GB2312" w:hAnsi="仿宋_GB2312" w:cs="仿宋_GB2312" w:hint="eastAsia"/>
          <w:sz w:val="32"/>
          <w:szCs w:val="32"/>
          <w:lang w:eastAsia="zh-CN"/>
        </w:rPr>
        <w:t>采集服务</w:t>
      </w:r>
      <w:r>
        <w:rPr>
          <w:rFonts w:ascii="仿宋_GB2312" w:eastAsia="仿宋_GB2312" w:hAnsi="仿宋_GB2312" w:cs="仿宋_GB2312" w:hint="eastAsia"/>
          <w:sz w:val="32"/>
          <w:szCs w:val="32"/>
          <w:lang w:eastAsia="zh-CN"/>
        </w:rPr>
        <w:t>56</w:t>
      </w:r>
      <w:r>
        <w:rPr>
          <w:rFonts w:ascii="仿宋_GB2312" w:eastAsia="仿宋_GB2312" w:hAnsi="仿宋_GB2312" w:cs="仿宋_GB2312" w:hint="eastAsia"/>
          <w:sz w:val="32"/>
          <w:szCs w:val="32"/>
          <w:lang w:eastAsia="zh-CN"/>
        </w:rPr>
        <w:t>份。</w:t>
      </w:r>
    </w:p>
    <w:tbl>
      <w:tblPr>
        <w:tblW w:w="7230" w:type="dxa"/>
        <w:jc w:val="center"/>
        <w:tblLook w:val="04A0" w:firstRow="1" w:lastRow="0" w:firstColumn="1" w:lastColumn="0" w:noHBand="0" w:noVBand="1"/>
      </w:tblPr>
      <w:tblGrid>
        <w:gridCol w:w="2977"/>
        <w:gridCol w:w="2092"/>
        <w:gridCol w:w="2161"/>
      </w:tblGrid>
      <w:tr w:rsidR="00F13E89">
        <w:trPr>
          <w:trHeight w:val="279"/>
          <w:jc w:val="center"/>
        </w:trPr>
        <w:tc>
          <w:tcPr>
            <w:tcW w:w="2977" w:type="dxa"/>
            <w:tcBorders>
              <w:top w:val="nil"/>
              <w:left w:val="nil"/>
              <w:bottom w:val="nil"/>
              <w:right w:val="nil"/>
            </w:tcBorders>
            <w:shd w:val="clear" w:color="auto" w:fill="auto"/>
            <w:noWrap/>
            <w:vAlign w:val="center"/>
          </w:tcPr>
          <w:p w:rsidR="00F13E89" w:rsidRDefault="00404CBC">
            <w:pPr>
              <w:kinsoku/>
              <w:autoSpaceDE/>
              <w:autoSpaceDN/>
              <w:adjustRightInd/>
              <w:snapToGrid/>
              <w:jc w:val="center"/>
              <w:textAlignment w:val="auto"/>
              <w:rPr>
                <w:rFonts w:ascii="仿宋_GB2312" w:eastAsia="仿宋_GB2312" w:hAnsi="等线" w:cs="宋体"/>
                <w:snapToGrid/>
                <w:sz w:val="32"/>
                <w:szCs w:val="32"/>
                <w:lang w:eastAsia="zh-CN"/>
              </w:rPr>
            </w:pPr>
            <w:bookmarkStart w:id="4" w:name="OLE_LINK3"/>
            <w:r>
              <w:rPr>
                <w:rFonts w:ascii="仿宋_GB2312" w:eastAsia="仿宋_GB2312" w:hAnsi="等线" w:cs="宋体" w:hint="eastAsia"/>
                <w:snapToGrid/>
                <w:sz w:val="32"/>
                <w:szCs w:val="32"/>
                <w:lang w:eastAsia="zh-CN"/>
              </w:rPr>
              <w:t>规格</w:t>
            </w:r>
          </w:p>
        </w:tc>
        <w:tc>
          <w:tcPr>
            <w:tcW w:w="2092" w:type="dxa"/>
            <w:tcBorders>
              <w:top w:val="nil"/>
              <w:left w:val="nil"/>
              <w:bottom w:val="nil"/>
              <w:right w:val="nil"/>
            </w:tcBorders>
            <w:shd w:val="clear" w:color="auto" w:fill="auto"/>
            <w:noWrap/>
            <w:vAlign w:val="center"/>
          </w:tcPr>
          <w:p w:rsidR="00F13E89" w:rsidRDefault="00404CBC">
            <w:pPr>
              <w:kinsoku/>
              <w:autoSpaceDE/>
              <w:autoSpaceDN/>
              <w:adjustRightInd/>
              <w:snapToGrid/>
              <w:jc w:val="center"/>
              <w:textAlignment w:val="auto"/>
              <w:rPr>
                <w:rFonts w:ascii="仿宋_GB2312" w:eastAsia="仿宋_GB2312" w:hAnsi="等线" w:cs="宋体"/>
                <w:snapToGrid/>
                <w:sz w:val="32"/>
                <w:szCs w:val="32"/>
                <w:lang w:eastAsia="zh-CN"/>
              </w:rPr>
            </w:pPr>
            <w:r>
              <w:rPr>
                <w:rFonts w:ascii="仿宋_GB2312" w:eastAsia="仿宋_GB2312" w:hAnsi="等线" w:cs="宋体" w:hint="eastAsia"/>
                <w:snapToGrid/>
                <w:sz w:val="32"/>
                <w:szCs w:val="32"/>
                <w:lang w:eastAsia="zh-CN"/>
              </w:rPr>
              <w:t>数量（份）</w:t>
            </w:r>
          </w:p>
        </w:tc>
        <w:tc>
          <w:tcPr>
            <w:tcW w:w="2161" w:type="dxa"/>
            <w:tcBorders>
              <w:top w:val="nil"/>
              <w:left w:val="nil"/>
              <w:bottom w:val="nil"/>
              <w:right w:val="nil"/>
            </w:tcBorders>
            <w:shd w:val="clear" w:color="auto" w:fill="auto"/>
            <w:noWrap/>
            <w:vAlign w:val="center"/>
          </w:tcPr>
          <w:p w:rsidR="00F13E89" w:rsidRDefault="00404CBC">
            <w:pPr>
              <w:kinsoku/>
              <w:autoSpaceDE/>
              <w:autoSpaceDN/>
              <w:adjustRightInd/>
              <w:snapToGrid/>
              <w:jc w:val="center"/>
              <w:textAlignment w:val="auto"/>
              <w:rPr>
                <w:rFonts w:ascii="仿宋_GB2312" w:eastAsia="仿宋_GB2312" w:hAnsi="等线" w:cs="宋体"/>
                <w:snapToGrid/>
                <w:sz w:val="32"/>
                <w:szCs w:val="32"/>
                <w:lang w:eastAsia="zh-CN"/>
              </w:rPr>
            </w:pPr>
            <w:r>
              <w:rPr>
                <w:rFonts w:ascii="仿宋_GB2312" w:eastAsia="仿宋_GB2312" w:hAnsi="等线" w:cs="宋体" w:hint="eastAsia"/>
                <w:snapToGrid/>
                <w:sz w:val="32"/>
                <w:szCs w:val="32"/>
                <w:lang w:eastAsia="zh-CN"/>
              </w:rPr>
              <w:t>国籍</w:t>
            </w:r>
          </w:p>
        </w:tc>
      </w:tr>
      <w:tr w:rsidR="00F13E89">
        <w:trPr>
          <w:trHeight w:val="279"/>
          <w:jc w:val="center"/>
        </w:trPr>
        <w:tc>
          <w:tcPr>
            <w:tcW w:w="2977" w:type="dxa"/>
            <w:tcBorders>
              <w:top w:val="nil"/>
              <w:left w:val="nil"/>
              <w:bottom w:val="nil"/>
              <w:right w:val="nil"/>
            </w:tcBorders>
            <w:shd w:val="clear" w:color="auto" w:fill="auto"/>
            <w:noWrap/>
            <w:vAlign w:val="center"/>
          </w:tcPr>
          <w:p w:rsidR="00F13E89" w:rsidRDefault="00404CBC">
            <w:pPr>
              <w:kinsoku/>
              <w:autoSpaceDE/>
              <w:autoSpaceDN/>
              <w:adjustRightInd/>
              <w:snapToGrid/>
              <w:jc w:val="center"/>
              <w:textAlignment w:val="auto"/>
              <w:rPr>
                <w:rFonts w:ascii="仿宋_GB2312" w:eastAsia="仿宋_GB2312" w:hAnsi="等线" w:cs="宋体"/>
                <w:snapToGrid/>
                <w:sz w:val="32"/>
                <w:szCs w:val="32"/>
                <w:lang w:eastAsia="zh-CN"/>
              </w:rPr>
            </w:pPr>
            <w:r>
              <w:rPr>
                <w:rFonts w:ascii="仿宋_GB2312" w:eastAsia="仿宋_GB2312" w:hAnsi="等线" w:cs="宋体" w:hint="eastAsia"/>
                <w:snapToGrid/>
                <w:sz w:val="32"/>
                <w:szCs w:val="32"/>
                <w:lang w:eastAsia="zh-CN"/>
              </w:rPr>
              <w:t>2 Billion</w:t>
            </w:r>
            <w:r>
              <w:rPr>
                <w:rFonts w:ascii="仿宋_GB2312" w:eastAsia="仿宋_GB2312" w:hAnsi="等线" w:cs="宋体" w:hint="eastAsia"/>
                <w:snapToGrid/>
                <w:sz w:val="32"/>
                <w:szCs w:val="32"/>
                <w:lang w:eastAsia="zh-CN"/>
              </w:rPr>
              <w:t xml:space="preserve"> WBC</w:t>
            </w:r>
          </w:p>
        </w:tc>
        <w:tc>
          <w:tcPr>
            <w:tcW w:w="2092" w:type="dxa"/>
            <w:tcBorders>
              <w:top w:val="nil"/>
              <w:left w:val="nil"/>
              <w:bottom w:val="nil"/>
              <w:right w:val="nil"/>
            </w:tcBorders>
            <w:shd w:val="clear" w:color="auto" w:fill="auto"/>
            <w:noWrap/>
            <w:vAlign w:val="center"/>
          </w:tcPr>
          <w:p w:rsidR="00F13E89" w:rsidRDefault="00404CBC">
            <w:pPr>
              <w:kinsoku/>
              <w:autoSpaceDE/>
              <w:autoSpaceDN/>
              <w:adjustRightInd/>
              <w:snapToGrid/>
              <w:jc w:val="center"/>
              <w:textAlignment w:val="auto"/>
              <w:rPr>
                <w:rFonts w:ascii="仿宋_GB2312" w:eastAsia="仿宋_GB2312" w:hAnsi="等线" w:cs="宋体"/>
                <w:snapToGrid/>
                <w:sz w:val="32"/>
                <w:szCs w:val="32"/>
                <w:lang w:eastAsia="zh-CN"/>
              </w:rPr>
            </w:pPr>
            <w:r>
              <w:rPr>
                <w:rFonts w:ascii="仿宋_GB2312" w:eastAsia="仿宋_GB2312" w:hAnsi="等线" w:cs="宋体" w:hint="eastAsia"/>
                <w:snapToGrid/>
                <w:sz w:val="32"/>
                <w:szCs w:val="32"/>
                <w:lang w:eastAsia="zh-CN"/>
              </w:rPr>
              <w:t>28</w:t>
            </w:r>
          </w:p>
        </w:tc>
        <w:tc>
          <w:tcPr>
            <w:tcW w:w="2161" w:type="dxa"/>
            <w:tcBorders>
              <w:top w:val="nil"/>
              <w:left w:val="nil"/>
              <w:bottom w:val="nil"/>
              <w:right w:val="nil"/>
            </w:tcBorders>
            <w:shd w:val="clear" w:color="auto" w:fill="auto"/>
            <w:noWrap/>
            <w:vAlign w:val="center"/>
          </w:tcPr>
          <w:p w:rsidR="00F13E89" w:rsidRDefault="00404CBC">
            <w:pPr>
              <w:kinsoku/>
              <w:autoSpaceDE/>
              <w:autoSpaceDN/>
              <w:adjustRightInd/>
              <w:snapToGrid/>
              <w:jc w:val="center"/>
              <w:textAlignment w:val="auto"/>
              <w:rPr>
                <w:rFonts w:ascii="仿宋_GB2312" w:eastAsia="仿宋_GB2312" w:hAnsi="等线" w:cs="宋体"/>
                <w:snapToGrid/>
                <w:sz w:val="32"/>
                <w:szCs w:val="32"/>
                <w:lang w:eastAsia="zh-CN"/>
              </w:rPr>
            </w:pPr>
            <w:r>
              <w:rPr>
                <w:rFonts w:ascii="仿宋_GB2312" w:eastAsia="仿宋_GB2312" w:hAnsi="等线" w:cs="宋体" w:hint="eastAsia"/>
                <w:snapToGrid/>
                <w:sz w:val="32"/>
                <w:szCs w:val="32"/>
                <w:lang w:eastAsia="zh-CN"/>
              </w:rPr>
              <w:t>中国</w:t>
            </w:r>
          </w:p>
        </w:tc>
      </w:tr>
      <w:tr w:rsidR="00F13E89">
        <w:trPr>
          <w:trHeight w:val="279"/>
          <w:jc w:val="center"/>
        </w:trPr>
        <w:tc>
          <w:tcPr>
            <w:tcW w:w="2977" w:type="dxa"/>
            <w:tcBorders>
              <w:top w:val="nil"/>
              <w:left w:val="nil"/>
              <w:bottom w:val="nil"/>
              <w:right w:val="nil"/>
            </w:tcBorders>
            <w:shd w:val="clear" w:color="auto" w:fill="auto"/>
            <w:noWrap/>
            <w:vAlign w:val="center"/>
          </w:tcPr>
          <w:p w:rsidR="00F13E89" w:rsidRDefault="00404CBC">
            <w:pPr>
              <w:kinsoku/>
              <w:autoSpaceDE/>
              <w:autoSpaceDN/>
              <w:adjustRightInd/>
              <w:snapToGrid/>
              <w:jc w:val="center"/>
              <w:textAlignment w:val="auto"/>
              <w:rPr>
                <w:rFonts w:ascii="仿宋_GB2312" w:eastAsia="仿宋_GB2312" w:hAnsi="等线" w:cs="宋体"/>
                <w:snapToGrid/>
                <w:sz w:val="32"/>
                <w:szCs w:val="32"/>
                <w:lang w:eastAsia="zh-CN"/>
              </w:rPr>
            </w:pPr>
            <w:r>
              <w:rPr>
                <w:rFonts w:ascii="仿宋_GB2312" w:eastAsia="仿宋_GB2312" w:hAnsi="等线" w:cs="宋体" w:hint="eastAsia"/>
                <w:snapToGrid/>
                <w:sz w:val="32"/>
                <w:szCs w:val="32"/>
                <w:lang w:eastAsia="zh-CN"/>
              </w:rPr>
              <w:t>4 Billion WBC</w:t>
            </w:r>
          </w:p>
        </w:tc>
        <w:tc>
          <w:tcPr>
            <w:tcW w:w="2092" w:type="dxa"/>
            <w:tcBorders>
              <w:top w:val="nil"/>
              <w:left w:val="nil"/>
              <w:bottom w:val="nil"/>
              <w:right w:val="nil"/>
            </w:tcBorders>
            <w:shd w:val="clear" w:color="auto" w:fill="auto"/>
            <w:noWrap/>
            <w:vAlign w:val="center"/>
          </w:tcPr>
          <w:p w:rsidR="00F13E89" w:rsidRDefault="00404CBC">
            <w:pPr>
              <w:kinsoku/>
              <w:autoSpaceDE/>
              <w:autoSpaceDN/>
              <w:adjustRightInd/>
              <w:snapToGrid/>
              <w:jc w:val="center"/>
              <w:textAlignment w:val="auto"/>
              <w:rPr>
                <w:rFonts w:ascii="仿宋_GB2312" w:eastAsia="仿宋_GB2312" w:hAnsi="等线" w:cs="宋体"/>
                <w:snapToGrid/>
                <w:sz w:val="32"/>
                <w:szCs w:val="32"/>
                <w:lang w:eastAsia="zh-CN"/>
              </w:rPr>
            </w:pPr>
            <w:r>
              <w:rPr>
                <w:rFonts w:ascii="仿宋_GB2312" w:eastAsia="仿宋_GB2312" w:hAnsi="等线" w:cs="宋体" w:hint="eastAsia"/>
                <w:snapToGrid/>
                <w:sz w:val="32"/>
                <w:szCs w:val="32"/>
                <w:lang w:eastAsia="zh-CN"/>
              </w:rPr>
              <w:t>8</w:t>
            </w:r>
          </w:p>
        </w:tc>
        <w:tc>
          <w:tcPr>
            <w:tcW w:w="2161" w:type="dxa"/>
            <w:tcBorders>
              <w:top w:val="nil"/>
              <w:left w:val="nil"/>
              <w:bottom w:val="nil"/>
              <w:right w:val="nil"/>
            </w:tcBorders>
            <w:shd w:val="clear" w:color="auto" w:fill="auto"/>
            <w:noWrap/>
            <w:vAlign w:val="center"/>
          </w:tcPr>
          <w:p w:rsidR="00F13E89" w:rsidRDefault="00404CBC">
            <w:pPr>
              <w:kinsoku/>
              <w:autoSpaceDE/>
              <w:autoSpaceDN/>
              <w:adjustRightInd/>
              <w:snapToGrid/>
              <w:jc w:val="center"/>
              <w:textAlignment w:val="auto"/>
              <w:rPr>
                <w:rFonts w:ascii="仿宋_GB2312" w:eastAsia="仿宋_GB2312" w:hAnsi="等线" w:cs="宋体"/>
                <w:snapToGrid/>
                <w:sz w:val="32"/>
                <w:szCs w:val="32"/>
                <w:lang w:eastAsia="zh-CN"/>
              </w:rPr>
            </w:pPr>
            <w:r>
              <w:rPr>
                <w:rFonts w:ascii="仿宋_GB2312" w:eastAsia="仿宋_GB2312" w:hAnsi="等线" w:cs="宋体" w:hint="eastAsia"/>
                <w:snapToGrid/>
                <w:sz w:val="32"/>
                <w:szCs w:val="32"/>
                <w:lang w:eastAsia="zh-CN"/>
              </w:rPr>
              <w:t>中国</w:t>
            </w:r>
          </w:p>
        </w:tc>
      </w:tr>
      <w:tr w:rsidR="00F13E89">
        <w:trPr>
          <w:trHeight w:val="279"/>
          <w:jc w:val="center"/>
        </w:trPr>
        <w:tc>
          <w:tcPr>
            <w:tcW w:w="2977" w:type="dxa"/>
            <w:tcBorders>
              <w:top w:val="nil"/>
              <w:left w:val="nil"/>
              <w:bottom w:val="nil"/>
              <w:right w:val="nil"/>
            </w:tcBorders>
            <w:shd w:val="clear" w:color="auto" w:fill="auto"/>
            <w:noWrap/>
            <w:vAlign w:val="center"/>
          </w:tcPr>
          <w:p w:rsidR="00F13E89" w:rsidRDefault="00404CBC">
            <w:pPr>
              <w:kinsoku/>
              <w:autoSpaceDE/>
              <w:autoSpaceDN/>
              <w:adjustRightInd/>
              <w:snapToGrid/>
              <w:jc w:val="center"/>
              <w:textAlignment w:val="auto"/>
              <w:rPr>
                <w:rFonts w:ascii="仿宋_GB2312" w:eastAsia="仿宋_GB2312" w:hAnsi="等线" w:cs="宋体"/>
                <w:snapToGrid/>
                <w:sz w:val="32"/>
                <w:szCs w:val="32"/>
                <w:lang w:eastAsia="zh-CN"/>
              </w:rPr>
            </w:pPr>
            <w:r>
              <w:rPr>
                <w:rFonts w:ascii="仿宋_GB2312" w:eastAsia="仿宋_GB2312" w:hAnsi="等线" w:cs="宋体" w:hint="eastAsia"/>
                <w:snapToGrid/>
                <w:sz w:val="32"/>
                <w:szCs w:val="32"/>
                <w:lang w:eastAsia="zh-CN"/>
              </w:rPr>
              <w:t>8 Billion WBC</w:t>
            </w:r>
          </w:p>
        </w:tc>
        <w:tc>
          <w:tcPr>
            <w:tcW w:w="2092" w:type="dxa"/>
            <w:tcBorders>
              <w:top w:val="nil"/>
              <w:left w:val="nil"/>
              <w:bottom w:val="nil"/>
              <w:right w:val="nil"/>
            </w:tcBorders>
            <w:shd w:val="clear" w:color="auto" w:fill="auto"/>
            <w:noWrap/>
            <w:vAlign w:val="center"/>
          </w:tcPr>
          <w:p w:rsidR="00F13E89" w:rsidRDefault="00404CBC">
            <w:pPr>
              <w:kinsoku/>
              <w:autoSpaceDE/>
              <w:autoSpaceDN/>
              <w:adjustRightInd/>
              <w:snapToGrid/>
              <w:jc w:val="center"/>
              <w:textAlignment w:val="auto"/>
              <w:rPr>
                <w:rFonts w:ascii="仿宋_GB2312" w:eastAsia="仿宋_GB2312" w:hAnsi="等线" w:cs="宋体"/>
                <w:snapToGrid/>
                <w:sz w:val="32"/>
                <w:szCs w:val="32"/>
                <w:lang w:eastAsia="zh-CN"/>
              </w:rPr>
            </w:pPr>
            <w:r>
              <w:rPr>
                <w:rFonts w:ascii="仿宋_GB2312" w:eastAsia="仿宋_GB2312" w:hAnsi="等线" w:cs="宋体" w:hint="eastAsia"/>
                <w:snapToGrid/>
                <w:sz w:val="32"/>
                <w:szCs w:val="32"/>
                <w:lang w:eastAsia="zh-CN"/>
              </w:rPr>
              <w:t>20</w:t>
            </w:r>
          </w:p>
        </w:tc>
        <w:tc>
          <w:tcPr>
            <w:tcW w:w="2161" w:type="dxa"/>
            <w:tcBorders>
              <w:top w:val="nil"/>
              <w:left w:val="nil"/>
              <w:bottom w:val="nil"/>
              <w:right w:val="nil"/>
            </w:tcBorders>
            <w:shd w:val="clear" w:color="auto" w:fill="auto"/>
            <w:noWrap/>
            <w:vAlign w:val="center"/>
          </w:tcPr>
          <w:p w:rsidR="00F13E89" w:rsidRDefault="00404CBC">
            <w:pPr>
              <w:kinsoku/>
              <w:autoSpaceDE/>
              <w:autoSpaceDN/>
              <w:adjustRightInd/>
              <w:snapToGrid/>
              <w:jc w:val="center"/>
              <w:textAlignment w:val="auto"/>
              <w:rPr>
                <w:rFonts w:ascii="仿宋_GB2312" w:eastAsia="仿宋_GB2312" w:hAnsi="等线" w:cs="宋体"/>
                <w:snapToGrid/>
                <w:sz w:val="32"/>
                <w:szCs w:val="32"/>
                <w:lang w:eastAsia="zh-CN"/>
              </w:rPr>
            </w:pPr>
            <w:r>
              <w:rPr>
                <w:rFonts w:ascii="仿宋_GB2312" w:eastAsia="仿宋_GB2312" w:hAnsi="等线" w:cs="宋体" w:hint="eastAsia"/>
                <w:snapToGrid/>
                <w:sz w:val="32"/>
                <w:szCs w:val="32"/>
                <w:lang w:eastAsia="zh-CN"/>
              </w:rPr>
              <w:t>中国</w:t>
            </w:r>
          </w:p>
        </w:tc>
      </w:tr>
    </w:tbl>
    <w:bookmarkEnd w:id="4"/>
    <w:p w:rsidR="00F13E89" w:rsidRDefault="00404CBC" w:rsidP="00CB3689">
      <w:pPr>
        <w:ind w:firstLineChars="143" w:firstLine="458"/>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本项目服务主要包括：协助招标方（</w:t>
      </w:r>
      <w:proofErr w:type="gramStart"/>
      <w:r>
        <w:rPr>
          <w:rFonts w:ascii="仿宋_GB2312" w:eastAsia="仿宋_GB2312" w:hAnsi="仿宋_GB2312" w:cs="仿宋_GB2312" w:hint="eastAsia"/>
          <w:sz w:val="32"/>
          <w:szCs w:val="32"/>
          <w:lang w:eastAsia="zh-CN"/>
        </w:rPr>
        <w:t>鼎成肽</w:t>
      </w:r>
      <w:proofErr w:type="gramEnd"/>
      <w:r>
        <w:rPr>
          <w:rFonts w:ascii="仿宋_GB2312" w:eastAsia="仿宋_GB2312" w:hAnsi="仿宋_GB2312" w:cs="仿宋_GB2312" w:hint="eastAsia"/>
          <w:sz w:val="32"/>
          <w:szCs w:val="32"/>
          <w:lang w:eastAsia="zh-CN"/>
        </w:rPr>
        <w:t>源）进行伦理审查申请；协助招标方进行人类遗传资源提供者（以下称“受试者”）的招募及管理，提供符合伦理要求的“</w:t>
      </w:r>
      <w:proofErr w:type="spellStart"/>
      <w:r>
        <w:rPr>
          <w:rFonts w:ascii="仿宋_GB2312" w:eastAsia="仿宋_GB2312" w:hAnsi="仿宋_GB2312" w:cs="仿宋_GB2312" w:hint="eastAsia"/>
          <w:sz w:val="32"/>
          <w:szCs w:val="32"/>
          <w:lang w:eastAsia="zh-CN"/>
        </w:rPr>
        <w:t>Leukopak</w:t>
      </w:r>
      <w:proofErr w:type="spellEnd"/>
      <w:r>
        <w:rPr>
          <w:rFonts w:ascii="仿宋_GB2312" w:eastAsia="仿宋_GB2312" w:hAnsi="仿宋_GB2312" w:cs="仿宋_GB2312" w:hint="eastAsia"/>
          <w:sz w:val="32"/>
          <w:szCs w:val="32"/>
          <w:lang w:eastAsia="zh-CN"/>
        </w:rPr>
        <w:t>采集服务”，包括但不限于分离、制备、检测和运输等服务；协助安排受试者全套体检及病毒筛查；按招标方要求分装采集后细胞样本。</w:t>
      </w:r>
    </w:p>
    <w:bookmarkEnd w:id="2"/>
    <w:p w:rsidR="00F13E89" w:rsidRDefault="00404CBC">
      <w:pPr>
        <w:widowControl w:val="0"/>
        <w:kinsoku/>
        <w:autoSpaceDE/>
        <w:autoSpaceDN/>
        <w:adjustRightInd/>
        <w:snapToGrid/>
        <w:ind w:firstLineChars="200" w:firstLine="640"/>
        <w:jc w:val="both"/>
        <w:textAlignment w:val="auto"/>
        <w:rPr>
          <w:rFonts w:ascii="仿宋_GB2312" w:eastAsia="仿宋_GB2312" w:hAnsi="仿宋_GB2312" w:cs="仿宋_GB2312"/>
          <w:kern w:val="2"/>
          <w:sz w:val="32"/>
          <w:szCs w:val="32"/>
          <w:lang w:eastAsia="zh-CN"/>
        </w:rPr>
      </w:pPr>
      <w:r>
        <w:rPr>
          <w:rFonts w:ascii="仿宋_GB2312" w:eastAsia="仿宋_GB2312" w:hAnsi="仿宋_GB2312" w:cs="仿宋_GB2312" w:hint="eastAsia"/>
          <w:sz w:val="32"/>
          <w:szCs w:val="32"/>
          <w:lang w:eastAsia="zh-CN"/>
        </w:rPr>
        <w:t>服务需满足以下要求：</w:t>
      </w:r>
      <w:r>
        <w:rPr>
          <w:rFonts w:ascii="仿宋_GB2312" w:eastAsia="仿宋_GB2312" w:hAnsi="仿宋_GB2312" w:cs="仿宋_GB2312" w:hint="eastAsia"/>
          <w:kern w:val="2"/>
          <w:sz w:val="32"/>
          <w:szCs w:val="32"/>
          <w:lang w:eastAsia="zh-CN"/>
        </w:rPr>
        <w:t>招标方指定采集的细胞样本</w:t>
      </w:r>
      <w:r>
        <w:rPr>
          <w:rFonts w:ascii="仿宋_GB2312" w:eastAsia="仿宋_GB2312" w:hAnsi="仿宋_GB2312" w:cs="仿宋_GB2312"/>
          <w:kern w:val="2"/>
          <w:sz w:val="32"/>
          <w:szCs w:val="32"/>
          <w:lang w:eastAsia="zh-CN"/>
        </w:rPr>
        <w:t>HLA</w:t>
      </w:r>
      <w:r>
        <w:rPr>
          <w:rFonts w:ascii="仿宋_GB2312" w:eastAsia="仿宋_GB2312" w:hAnsi="仿宋_GB2312" w:cs="仿宋_GB2312" w:hint="eastAsia"/>
          <w:kern w:val="2"/>
          <w:sz w:val="32"/>
          <w:szCs w:val="32"/>
          <w:lang w:eastAsia="zh-CN"/>
        </w:rPr>
        <w:t>分型；采集的细胞</w:t>
      </w:r>
      <w:proofErr w:type="gramStart"/>
      <w:r>
        <w:rPr>
          <w:rFonts w:ascii="仿宋_GB2312" w:eastAsia="仿宋_GB2312" w:hAnsi="仿宋_GB2312" w:cs="仿宋_GB2312" w:hint="eastAsia"/>
          <w:kern w:val="2"/>
          <w:sz w:val="32"/>
          <w:szCs w:val="32"/>
          <w:lang w:eastAsia="zh-CN"/>
        </w:rPr>
        <w:t>样本活率达到</w:t>
      </w:r>
      <w:proofErr w:type="gramEnd"/>
      <w:r>
        <w:rPr>
          <w:rFonts w:ascii="仿宋_GB2312" w:eastAsia="仿宋_GB2312" w:hAnsi="仿宋_GB2312" w:cs="仿宋_GB2312"/>
          <w:kern w:val="2"/>
          <w:sz w:val="32"/>
          <w:szCs w:val="32"/>
          <w:lang w:eastAsia="zh-CN"/>
        </w:rPr>
        <w:t>95%</w:t>
      </w:r>
      <w:r>
        <w:rPr>
          <w:rFonts w:ascii="仿宋_GB2312" w:eastAsia="仿宋_GB2312" w:hAnsi="仿宋_GB2312" w:cs="仿宋_GB2312" w:hint="eastAsia"/>
          <w:kern w:val="2"/>
          <w:sz w:val="32"/>
          <w:szCs w:val="32"/>
          <w:lang w:eastAsia="zh-CN"/>
        </w:rPr>
        <w:t>以上；样本体积范围：</w:t>
      </w:r>
      <w:r>
        <w:rPr>
          <w:rFonts w:ascii="仿宋_GB2312" w:eastAsia="仿宋_GB2312" w:hAnsi="仿宋_GB2312" w:cs="仿宋_GB2312"/>
          <w:kern w:val="2"/>
          <w:sz w:val="32"/>
          <w:szCs w:val="32"/>
          <w:lang w:eastAsia="zh-CN"/>
        </w:rPr>
        <w:t>35-120ml</w:t>
      </w:r>
      <w:r>
        <w:rPr>
          <w:rFonts w:ascii="仿宋_GB2312" w:eastAsia="仿宋_GB2312" w:hAnsi="仿宋_GB2312" w:cs="仿宋_GB2312" w:hint="eastAsia"/>
          <w:kern w:val="2"/>
          <w:sz w:val="32"/>
          <w:szCs w:val="32"/>
          <w:lang w:eastAsia="zh-CN"/>
        </w:rPr>
        <w:t>；无感染性病毒（需至少排除感染四项：</w:t>
      </w:r>
      <w:r>
        <w:rPr>
          <w:rFonts w:ascii="仿宋_GB2312" w:eastAsia="仿宋_GB2312" w:hAnsi="仿宋_GB2312" w:cs="仿宋_GB2312"/>
          <w:kern w:val="2"/>
          <w:sz w:val="32"/>
          <w:szCs w:val="32"/>
          <w:lang w:eastAsia="zh-CN"/>
        </w:rPr>
        <w:t>HBV</w:t>
      </w:r>
      <w:r>
        <w:rPr>
          <w:rFonts w:ascii="仿宋_GB2312" w:eastAsia="仿宋_GB2312" w:hAnsi="仿宋_GB2312" w:cs="仿宋_GB2312" w:hint="eastAsia"/>
          <w:kern w:val="2"/>
          <w:sz w:val="32"/>
          <w:szCs w:val="32"/>
          <w:lang w:eastAsia="zh-CN"/>
        </w:rPr>
        <w:t>乙型肝炎病毒，</w:t>
      </w:r>
      <w:r>
        <w:rPr>
          <w:rFonts w:ascii="仿宋_GB2312" w:eastAsia="仿宋_GB2312" w:hAnsi="仿宋_GB2312" w:cs="仿宋_GB2312"/>
          <w:kern w:val="2"/>
          <w:sz w:val="32"/>
          <w:szCs w:val="32"/>
          <w:lang w:eastAsia="zh-CN"/>
        </w:rPr>
        <w:t>HCV</w:t>
      </w:r>
      <w:r>
        <w:rPr>
          <w:rFonts w:ascii="仿宋_GB2312" w:eastAsia="仿宋_GB2312" w:hAnsi="仿宋_GB2312" w:cs="仿宋_GB2312" w:hint="eastAsia"/>
          <w:kern w:val="2"/>
          <w:sz w:val="32"/>
          <w:szCs w:val="32"/>
          <w:lang w:eastAsia="zh-CN"/>
        </w:rPr>
        <w:t>丙型肝炎病毒，</w:t>
      </w:r>
      <w:r>
        <w:rPr>
          <w:rFonts w:ascii="仿宋_GB2312" w:eastAsia="仿宋_GB2312" w:hAnsi="仿宋_GB2312" w:cs="仿宋_GB2312"/>
          <w:kern w:val="2"/>
          <w:sz w:val="32"/>
          <w:szCs w:val="32"/>
          <w:lang w:eastAsia="zh-CN"/>
        </w:rPr>
        <w:t>HIV</w:t>
      </w:r>
      <w:r>
        <w:rPr>
          <w:rFonts w:ascii="仿宋_GB2312" w:eastAsia="仿宋_GB2312" w:hAnsi="仿宋_GB2312" w:cs="仿宋_GB2312" w:hint="eastAsia"/>
          <w:kern w:val="2"/>
          <w:sz w:val="32"/>
          <w:szCs w:val="32"/>
          <w:lang w:eastAsia="zh-CN"/>
        </w:rPr>
        <w:t>人类免疫缺陷病毒，</w:t>
      </w:r>
      <w:r>
        <w:rPr>
          <w:rFonts w:ascii="仿宋_GB2312" w:eastAsia="仿宋_GB2312" w:hAnsi="仿宋_GB2312" w:cs="仿宋_GB2312"/>
          <w:kern w:val="2"/>
          <w:sz w:val="32"/>
          <w:szCs w:val="32"/>
          <w:lang w:eastAsia="zh-CN"/>
        </w:rPr>
        <w:t>TP</w:t>
      </w:r>
      <w:r>
        <w:rPr>
          <w:rFonts w:ascii="仿宋_GB2312" w:eastAsia="仿宋_GB2312" w:hAnsi="仿宋_GB2312" w:cs="仿宋_GB2312" w:hint="eastAsia"/>
          <w:kern w:val="2"/>
          <w:sz w:val="32"/>
          <w:szCs w:val="32"/>
          <w:lang w:eastAsia="zh-CN"/>
        </w:rPr>
        <w:t>梅毒螺旋体）；细胞样本中</w:t>
      </w:r>
      <w:r>
        <w:rPr>
          <w:rFonts w:ascii="仿宋_GB2312" w:eastAsia="仿宋_GB2312" w:hAnsi="仿宋_GB2312" w:cs="仿宋_GB2312"/>
          <w:kern w:val="2"/>
          <w:sz w:val="32"/>
          <w:szCs w:val="32"/>
          <w:lang w:eastAsia="zh-CN"/>
        </w:rPr>
        <w:t>T</w:t>
      </w:r>
      <w:r>
        <w:rPr>
          <w:rFonts w:ascii="仿宋_GB2312" w:eastAsia="仿宋_GB2312" w:hAnsi="仿宋_GB2312" w:cs="仿宋_GB2312" w:hint="eastAsia"/>
          <w:kern w:val="2"/>
          <w:sz w:val="32"/>
          <w:szCs w:val="32"/>
          <w:lang w:eastAsia="zh-CN"/>
        </w:rPr>
        <w:t>淋巴细胞比例不低于</w:t>
      </w:r>
      <w:r>
        <w:rPr>
          <w:rFonts w:ascii="仿宋_GB2312" w:eastAsia="仿宋_GB2312" w:hAnsi="仿宋_GB2312" w:cs="仿宋_GB2312"/>
          <w:kern w:val="2"/>
          <w:sz w:val="32"/>
          <w:szCs w:val="32"/>
          <w:lang w:eastAsia="zh-CN"/>
        </w:rPr>
        <w:t>20%</w:t>
      </w:r>
      <w:r>
        <w:rPr>
          <w:rFonts w:ascii="仿宋_GB2312" w:eastAsia="仿宋_GB2312" w:hAnsi="仿宋_GB2312" w:cs="仿宋_GB2312" w:hint="eastAsia"/>
          <w:kern w:val="2"/>
          <w:sz w:val="32"/>
          <w:szCs w:val="32"/>
          <w:lang w:eastAsia="zh-CN"/>
        </w:rPr>
        <w:t>，中性粒细胞比例不高于</w:t>
      </w:r>
      <w:r>
        <w:rPr>
          <w:rFonts w:ascii="仿宋_GB2312" w:eastAsia="仿宋_GB2312" w:hAnsi="仿宋_GB2312" w:cs="仿宋_GB2312"/>
          <w:kern w:val="2"/>
          <w:sz w:val="32"/>
          <w:szCs w:val="32"/>
          <w:lang w:eastAsia="zh-CN"/>
        </w:rPr>
        <w:t>30%</w:t>
      </w:r>
      <w:r>
        <w:rPr>
          <w:rFonts w:ascii="仿宋_GB2312" w:eastAsia="仿宋_GB2312" w:hAnsi="仿宋_GB2312" w:cs="仿宋_GB2312" w:hint="eastAsia"/>
          <w:kern w:val="2"/>
          <w:sz w:val="32"/>
          <w:szCs w:val="32"/>
          <w:lang w:eastAsia="zh-CN"/>
        </w:rPr>
        <w:t>；提供的细胞样本来自于单独的健康志愿者，不得是不同志愿者的混合样本；全程</w:t>
      </w:r>
      <w:r>
        <w:rPr>
          <w:rFonts w:ascii="仿宋_GB2312" w:eastAsia="仿宋_GB2312" w:hAnsi="仿宋_GB2312" w:cs="仿宋_GB2312"/>
          <w:kern w:val="2"/>
          <w:sz w:val="32"/>
          <w:szCs w:val="32"/>
          <w:lang w:eastAsia="zh-CN"/>
        </w:rPr>
        <w:t>2-8</w:t>
      </w:r>
      <w:r>
        <w:rPr>
          <w:rFonts w:ascii="仿宋_GB2312" w:eastAsia="仿宋_GB2312" w:hAnsi="仿宋_GB2312" w:cs="仿宋_GB2312" w:hint="eastAsia"/>
          <w:kern w:val="2"/>
          <w:sz w:val="32"/>
          <w:szCs w:val="32"/>
          <w:lang w:eastAsia="zh-CN"/>
        </w:rPr>
        <w:t>℃冷链运输，有温控追溯，确保数据真实有效性；确保样本自采集后</w:t>
      </w:r>
      <w:r>
        <w:rPr>
          <w:rFonts w:ascii="仿宋_GB2312" w:eastAsia="仿宋_GB2312" w:hAnsi="仿宋_GB2312" w:cs="仿宋_GB2312"/>
          <w:kern w:val="2"/>
          <w:sz w:val="32"/>
          <w:szCs w:val="32"/>
          <w:lang w:eastAsia="zh-CN"/>
        </w:rPr>
        <w:t>24</w:t>
      </w:r>
      <w:r>
        <w:rPr>
          <w:rFonts w:ascii="仿宋_GB2312" w:eastAsia="仿宋_GB2312" w:hAnsi="仿宋_GB2312" w:cs="仿宋_GB2312" w:hint="eastAsia"/>
          <w:kern w:val="2"/>
          <w:sz w:val="32"/>
          <w:szCs w:val="32"/>
          <w:lang w:eastAsia="zh-CN"/>
        </w:rPr>
        <w:t>小时之内送达招标方，公休假日和</w:t>
      </w:r>
      <w:r>
        <w:rPr>
          <w:rFonts w:ascii="仿宋_GB2312" w:eastAsia="仿宋_GB2312" w:hAnsi="仿宋_GB2312" w:cs="仿宋_GB2312" w:hint="eastAsia"/>
          <w:kern w:val="2"/>
          <w:sz w:val="32"/>
          <w:szCs w:val="32"/>
          <w:lang w:eastAsia="zh-CN"/>
        </w:rPr>
        <w:lastRenderedPageBreak/>
        <w:t>法定节假日能送货。</w:t>
      </w:r>
    </w:p>
    <w:p w:rsidR="00F13E89" w:rsidRDefault="00404CBC">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（六）</w:t>
      </w:r>
      <w:r>
        <w:rPr>
          <w:rFonts w:ascii="仿宋_GB2312" w:eastAsia="仿宋_GB2312" w:hAnsi="仿宋_GB2312" w:cs="仿宋_GB2312"/>
          <w:snapToGrid/>
          <w:color w:val="auto"/>
          <w:kern w:val="2"/>
          <w:sz w:val="32"/>
          <w:szCs w:val="32"/>
          <w:lang w:eastAsia="zh-CN"/>
        </w:rPr>
        <w:t>服务周期：自签订合同之日起一年。</w:t>
      </w:r>
    </w:p>
    <w:bookmarkEnd w:id="3"/>
    <w:p w:rsidR="00F13E89" w:rsidRDefault="00404CBC">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（七）招标范围：本项目为北京</w:t>
      </w:r>
      <w:proofErr w:type="gramStart"/>
      <w:r>
        <w:rPr>
          <w:rFonts w:ascii="仿宋_GB2312" w:eastAsia="仿宋_GB2312" w:hAnsi="仿宋_GB2312" w:cs="仿宋_GB2312" w:hint="eastAsia"/>
          <w:snapToGrid/>
          <w:color w:val="auto"/>
          <w:kern w:val="2"/>
          <w:sz w:val="32"/>
          <w:szCs w:val="32"/>
          <w:lang w:eastAsia="zh-CN"/>
        </w:rPr>
        <w:t>鼎成肽源</w:t>
      </w:r>
      <w:proofErr w:type="gramEnd"/>
      <w:r>
        <w:rPr>
          <w:rFonts w:ascii="仿宋_GB2312" w:eastAsia="仿宋_GB2312" w:hAnsi="仿宋_GB2312" w:cs="仿宋_GB2312" w:hint="eastAsia"/>
          <w:snapToGrid/>
          <w:color w:val="auto"/>
          <w:kern w:val="2"/>
          <w:sz w:val="32"/>
          <w:szCs w:val="32"/>
          <w:lang w:eastAsia="zh-CN"/>
        </w:rPr>
        <w:t>生物技术有限公司</w:t>
      </w:r>
      <w:r>
        <w:rPr>
          <w:rFonts w:ascii="仿宋_GB2312" w:eastAsia="仿宋_GB2312" w:hAnsi="仿宋_GB2312" w:cs="仿宋_GB2312"/>
          <w:snapToGrid/>
          <w:color w:val="auto"/>
          <w:kern w:val="2"/>
          <w:sz w:val="32"/>
          <w:szCs w:val="32"/>
          <w:lang w:eastAsia="zh-CN"/>
        </w:rPr>
        <w:t>2025</w:t>
      </w:r>
      <w:r>
        <w:rPr>
          <w:rFonts w:ascii="仿宋_GB2312" w:eastAsia="仿宋_GB2312" w:hAnsi="仿宋_GB2312" w:cs="仿宋_GB2312" w:hint="eastAsia"/>
          <w:snapToGrid/>
          <w:color w:val="auto"/>
          <w:kern w:val="2"/>
          <w:sz w:val="32"/>
          <w:szCs w:val="32"/>
          <w:lang w:eastAsia="zh-CN"/>
        </w:rPr>
        <w:t>年度</w:t>
      </w:r>
      <w:proofErr w:type="spellStart"/>
      <w:r>
        <w:rPr>
          <w:rFonts w:ascii="仿宋_GB2312" w:eastAsia="仿宋_GB2312" w:hAnsi="仿宋_GB2312" w:cs="仿宋_GB2312"/>
          <w:snapToGrid/>
          <w:color w:val="auto"/>
          <w:kern w:val="2"/>
          <w:sz w:val="32"/>
          <w:szCs w:val="32"/>
          <w:lang w:eastAsia="zh-CN"/>
        </w:rPr>
        <w:t>Leukopak</w:t>
      </w:r>
      <w:proofErr w:type="spellEnd"/>
      <w:r>
        <w:rPr>
          <w:rFonts w:ascii="仿宋_GB2312" w:eastAsia="仿宋_GB2312" w:hAnsi="仿宋_GB2312" w:cs="仿宋_GB2312" w:hint="eastAsia"/>
          <w:snapToGrid/>
          <w:color w:val="auto"/>
          <w:kern w:val="2"/>
          <w:sz w:val="32"/>
          <w:szCs w:val="32"/>
          <w:lang w:eastAsia="zh-CN"/>
        </w:rPr>
        <w:t>采集技术服务，约</w:t>
      </w:r>
      <w:r>
        <w:rPr>
          <w:rFonts w:ascii="仿宋_GB2312" w:eastAsia="仿宋_GB2312" w:hAnsi="仿宋_GB2312" w:cs="仿宋_GB2312" w:hint="eastAsia"/>
          <w:sz w:val="32"/>
          <w:szCs w:val="32"/>
          <w:lang w:eastAsia="zh-CN"/>
        </w:rPr>
        <w:t>采</w:t>
      </w:r>
      <w:r>
        <w:rPr>
          <w:rFonts w:ascii="仿宋_GB2312" w:eastAsia="仿宋_GB2312" w:hAnsi="仿宋_GB2312" w:cs="仿宋_GB2312" w:hint="eastAsia"/>
          <w:sz w:val="32"/>
          <w:szCs w:val="32"/>
          <w:lang w:eastAsia="zh-CN"/>
        </w:rPr>
        <w:t>集</w:t>
      </w:r>
      <w:r>
        <w:rPr>
          <w:rFonts w:ascii="仿宋_GB2312" w:eastAsia="仿宋_GB2312" w:hAnsi="仿宋_GB2312" w:cs="仿宋_GB2312" w:hint="eastAsia"/>
          <w:sz w:val="32"/>
          <w:szCs w:val="32"/>
          <w:lang w:eastAsia="zh-CN"/>
        </w:rPr>
        <w:t>56</w:t>
      </w:r>
      <w:r>
        <w:rPr>
          <w:rFonts w:ascii="仿宋_GB2312" w:eastAsia="仿宋_GB2312" w:hAnsi="仿宋_GB2312" w:cs="仿宋_GB2312" w:hint="eastAsia"/>
          <w:sz w:val="32"/>
          <w:szCs w:val="32"/>
          <w:lang w:eastAsia="zh-CN"/>
        </w:rPr>
        <w:t>份细胞样本</w:t>
      </w:r>
      <w:r>
        <w:rPr>
          <w:rFonts w:ascii="仿宋_GB2312" w:eastAsia="仿宋_GB2312" w:hAnsi="仿宋_GB2312" w:cs="仿宋_GB2312" w:hint="eastAsia"/>
          <w:snapToGrid/>
          <w:color w:val="auto"/>
          <w:kern w:val="2"/>
          <w:sz w:val="32"/>
          <w:szCs w:val="32"/>
          <w:lang w:eastAsia="zh-CN"/>
        </w:rPr>
        <w:t>。</w:t>
      </w:r>
    </w:p>
    <w:p w:rsidR="00F13E89" w:rsidRDefault="00404CBC">
      <w:pPr>
        <w:widowControl w:val="0"/>
        <w:kinsoku/>
        <w:autoSpaceDE/>
        <w:autoSpaceDN/>
        <w:adjustRightInd/>
        <w:snapToGrid/>
        <w:spacing w:line="560" w:lineRule="exact"/>
        <w:ind w:firstLineChars="200" w:firstLine="640"/>
        <w:jc w:val="both"/>
        <w:textAlignment w:val="auto"/>
        <w:rPr>
          <w:rFonts w:ascii="黑体" w:eastAsia="黑体" w:hAnsi="黑体" w:cs="Times New Roman"/>
          <w:snapToGrid/>
          <w:color w:val="auto"/>
          <w:kern w:val="2"/>
          <w:sz w:val="32"/>
          <w:szCs w:val="32"/>
          <w:lang w:eastAsia="zh-CN"/>
        </w:rPr>
      </w:pPr>
      <w:r>
        <w:rPr>
          <w:rFonts w:ascii="黑体" w:eastAsia="黑体" w:hAnsi="黑体" w:cs="Times New Roman" w:hint="eastAsia"/>
          <w:snapToGrid/>
          <w:color w:val="auto"/>
          <w:kern w:val="2"/>
          <w:sz w:val="32"/>
          <w:szCs w:val="32"/>
          <w:lang w:eastAsia="zh-CN"/>
        </w:rPr>
        <w:t>二、投标单位资格条件</w:t>
      </w:r>
    </w:p>
    <w:p w:rsidR="00F13E89" w:rsidRDefault="00404CBC">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（一）投标单位具备技术服务、技术开发、技术咨询和技术推广服务等经营范围，需提供合法有效的营业执照</w:t>
      </w:r>
      <w:r>
        <w:rPr>
          <w:rFonts w:ascii="仿宋_GB2312" w:eastAsia="仿宋_GB2312" w:hAnsi="仿宋_GB2312" w:cs="仿宋_GB2312"/>
          <w:snapToGrid/>
          <w:color w:val="auto"/>
          <w:kern w:val="2"/>
          <w:sz w:val="32"/>
          <w:szCs w:val="32"/>
          <w:lang w:eastAsia="zh-CN"/>
        </w:rPr>
        <w:t>(</w:t>
      </w:r>
      <w:r>
        <w:rPr>
          <w:rFonts w:ascii="仿宋_GB2312" w:eastAsia="仿宋_GB2312" w:hAnsi="仿宋_GB2312" w:cs="仿宋_GB2312" w:hint="eastAsia"/>
          <w:snapToGrid/>
          <w:color w:val="auto"/>
          <w:kern w:val="2"/>
          <w:sz w:val="32"/>
          <w:szCs w:val="32"/>
          <w:lang w:eastAsia="zh-CN"/>
        </w:rPr>
        <w:t>三证合一</w:t>
      </w:r>
      <w:r>
        <w:rPr>
          <w:rFonts w:ascii="仿宋_GB2312" w:eastAsia="仿宋_GB2312" w:hAnsi="仿宋_GB2312" w:cs="仿宋_GB2312"/>
          <w:snapToGrid/>
          <w:color w:val="auto"/>
          <w:kern w:val="2"/>
          <w:sz w:val="32"/>
          <w:szCs w:val="32"/>
          <w:lang w:eastAsia="zh-CN"/>
        </w:rPr>
        <w:t>)</w:t>
      </w:r>
      <w:r>
        <w:rPr>
          <w:rFonts w:ascii="仿宋_GB2312" w:eastAsia="仿宋_GB2312" w:hAnsi="仿宋_GB2312" w:cs="仿宋_GB2312" w:hint="eastAsia"/>
          <w:snapToGrid/>
          <w:color w:val="auto"/>
          <w:kern w:val="2"/>
          <w:sz w:val="32"/>
          <w:szCs w:val="32"/>
          <w:lang w:eastAsia="zh-CN"/>
        </w:rPr>
        <w:t>复印件，投标单位注册成立时间不低于</w:t>
      </w:r>
      <w:r>
        <w:rPr>
          <w:rFonts w:ascii="仿宋_GB2312" w:eastAsia="仿宋_GB2312" w:hAnsi="仿宋_GB2312" w:cs="仿宋_GB2312"/>
          <w:snapToGrid/>
          <w:color w:val="auto"/>
          <w:kern w:val="2"/>
          <w:sz w:val="32"/>
          <w:szCs w:val="32"/>
          <w:lang w:eastAsia="zh-CN"/>
        </w:rPr>
        <w:t>5</w:t>
      </w:r>
      <w:r>
        <w:rPr>
          <w:rFonts w:ascii="仿宋_GB2312" w:eastAsia="仿宋_GB2312" w:hAnsi="仿宋_GB2312" w:cs="仿宋_GB2312" w:hint="eastAsia"/>
          <w:snapToGrid/>
          <w:color w:val="auto"/>
          <w:kern w:val="2"/>
          <w:sz w:val="32"/>
          <w:szCs w:val="32"/>
          <w:lang w:eastAsia="zh-CN"/>
        </w:rPr>
        <w:t>年。</w:t>
      </w:r>
    </w:p>
    <w:p w:rsidR="00F13E89" w:rsidRDefault="00404CBC">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（二）授权委托书、法定代表人</w:t>
      </w:r>
      <w:r>
        <w:rPr>
          <w:rFonts w:ascii="仿宋_GB2312" w:eastAsia="仿宋_GB2312" w:hAnsi="仿宋_GB2312" w:cs="仿宋_GB2312" w:hint="eastAsia"/>
          <w:snapToGrid/>
          <w:color w:val="auto"/>
          <w:kern w:val="2"/>
          <w:sz w:val="32"/>
          <w:szCs w:val="32"/>
          <w:lang w:eastAsia="zh-CN"/>
        </w:rPr>
        <w:t>(</w:t>
      </w:r>
      <w:r>
        <w:rPr>
          <w:rFonts w:ascii="仿宋_GB2312" w:eastAsia="仿宋_GB2312" w:hAnsi="仿宋_GB2312" w:cs="仿宋_GB2312" w:hint="eastAsia"/>
          <w:snapToGrid/>
          <w:color w:val="auto"/>
          <w:kern w:val="2"/>
          <w:sz w:val="32"/>
          <w:szCs w:val="32"/>
          <w:lang w:eastAsia="zh-CN"/>
        </w:rPr>
        <w:t>负责人</w:t>
      </w:r>
      <w:r>
        <w:rPr>
          <w:rFonts w:ascii="仿宋_GB2312" w:eastAsia="仿宋_GB2312" w:hAnsi="仿宋_GB2312" w:cs="仿宋_GB2312" w:hint="eastAsia"/>
          <w:snapToGrid/>
          <w:color w:val="auto"/>
          <w:kern w:val="2"/>
          <w:sz w:val="32"/>
          <w:szCs w:val="32"/>
          <w:lang w:eastAsia="zh-CN"/>
        </w:rPr>
        <w:t>)</w:t>
      </w:r>
      <w:r>
        <w:rPr>
          <w:rFonts w:ascii="仿宋_GB2312" w:eastAsia="仿宋_GB2312" w:hAnsi="仿宋_GB2312" w:cs="仿宋_GB2312" w:hint="eastAsia"/>
          <w:snapToGrid/>
          <w:color w:val="auto"/>
          <w:kern w:val="2"/>
          <w:sz w:val="32"/>
          <w:szCs w:val="32"/>
          <w:lang w:eastAsia="zh-CN"/>
        </w:rPr>
        <w:t>及被授权人身份证复印件（附件</w:t>
      </w:r>
      <w:r>
        <w:rPr>
          <w:rFonts w:ascii="仿宋_GB2312" w:eastAsia="仿宋_GB2312" w:hAnsi="仿宋_GB2312" w:cs="仿宋_GB2312" w:hint="eastAsia"/>
          <w:snapToGrid/>
          <w:color w:val="auto"/>
          <w:kern w:val="2"/>
          <w:sz w:val="32"/>
          <w:szCs w:val="32"/>
          <w:lang w:eastAsia="zh-CN"/>
        </w:rPr>
        <w:t>1</w:t>
      </w:r>
      <w:r>
        <w:rPr>
          <w:rFonts w:ascii="仿宋_GB2312" w:eastAsia="仿宋_GB2312" w:hAnsi="仿宋_GB2312" w:cs="仿宋_GB2312" w:hint="eastAsia"/>
          <w:snapToGrid/>
          <w:color w:val="auto"/>
          <w:kern w:val="2"/>
          <w:sz w:val="32"/>
          <w:szCs w:val="32"/>
          <w:lang w:eastAsia="zh-CN"/>
        </w:rPr>
        <w:t>）。</w:t>
      </w:r>
    </w:p>
    <w:p w:rsidR="00F13E89" w:rsidRDefault="00404CBC">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（三）专业资质：</w:t>
      </w:r>
    </w:p>
    <w:p w:rsidR="00F13E89" w:rsidRDefault="00404CBC">
      <w:pPr>
        <w:pStyle w:val="paragraph"/>
        <w:numPr>
          <w:ilvl w:val="0"/>
          <w:numId w:val="1"/>
        </w:numPr>
        <w:tabs>
          <w:tab w:val="clear" w:pos="720"/>
          <w:tab w:val="left" w:pos="993"/>
        </w:tabs>
        <w:snapToGrid w:val="0"/>
        <w:spacing w:before="0" w:beforeAutospacing="0" w:after="0" w:afterAutospacing="0"/>
        <w:ind w:left="0" w:firstLine="698"/>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生物安全合</w:t>
      </w:r>
      <w:proofErr w:type="gramStart"/>
      <w:r>
        <w:rPr>
          <w:rFonts w:ascii="仿宋_GB2312" w:eastAsia="仿宋_GB2312" w:hAnsi="仿宋_GB2312" w:cs="仿宋_GB2312" w:hint="eastAsia"/>
          <w:kern w:val="2"/>
          <w:sz w:val="32"/>
          <w:szCs w:val="32"/>
        </w:rPr>
        <w:t>规</w:t>
      </w:r>
      <w:proofErr w:type="gramEnd"/>
      <w:r>
        <w:rPr>
          <w:rFonts w:ascii="仿宋_GB2312" w:eastAsia="仿宋_GB2312" w:hAnsi="仿宋_GB2312" w:cs="仿宋_GB2312" w:hint="eastAsia"/>
          <w:kern w:val="2"/>
          <w:sz w:val="32"/>
          <w:szCs w:val="32"/>
        </w:rPr>
        <w:t>：需通过二级生物安全实验室（</w:t>
      </w:r>
      <w:r>
        <w:rPr>
          <w:rFonts w:ascii="仿宋_GB2312" w:eastAsia="仿宋_GB2312" w:hAnsi="仿宋_GB2312" w:cs="仿宋_GB2312"/>
          <w:kern w:val="2"/>
          <w:sz w:val="32"/>
          <w:szCs w:val="32"/>
        </w:rPr>
        <w:t>BSL-2</w:t>
      </w:r>
      <w:r>
        <w:rPr>
          <w:rFonts w:ascii="仿宋_GB2312" w:eastAsia="仿宋_GB2312" w:hAnsi="仿宋_GB2312" w:cs="仿宋_GB2312" w:hint="eastAsia"/>
          <w:kern w:val="2"/>
          <w:sz w:val="32"/>
          <w:szCs w:val="32"/>
        </w:rPr>
        <w:t>）备案。</w:t>
      </w:r>
    </w:p>
    <w:p w:rsidR="00F13E89" w:rsidRDefault="00404CBC">
      <w:pPr>
        <w:pStyle w:val="paragraph"/>
        <w:numPr>
          <w:ilvl w:val="0"/>
          <w:numId w:val="1"/>
        </w:numPr>
        <w:tabs>
          <w:tab w:val="clear" w:pos="720"/>
          <w:tab w:val="left" w:pos="993"/>
        </w:tabs>
        <w:snapToGrid w:val="0"/>
        <w:spacing w:before="0" w:beforeAutospacing="0" w:after="0" w:afterAutospacing="0"/>
        <w:ind w:left="0" w:firstLine="698"/>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设备与平台资质：</w:t>
      </w:r>
      <w:proofErr w:type="spellStart"/>
      <w:r>
        <w:rPr>
          <w:rFonts w:ascii="仿宋_GB2312" w:eastAsia="仿宋_GB2312" w:hAnsi="仿宋_GB2312" w:cs="仿宋_GB2312"/>
          <w:kern w:val="2"/>
          <w:sz w:val="32"/>
          <w:szCs w:val="32"/>
        </w:rPr>
        <w:t>Leukopak</w:t>
      </w:r>
      <w:proofErr w:type="spellEnd"/>
      <w:r>
        <w:rPr>
          <w:rFonts w:ascii="仿宋_GB2312" w:eastAsia="仿宋_GB2312" w:hAnsi="仿宋_GB2312" w:cs="仿宋_GB2312" w:hint="eastAsia"/>
          <w:kern w:val="2"/>
          <w:sz w:val="32"/>
          <w:szCs w:val="32"/>
        </w:rPr>
        <w:t>采集操作使用的单采机需具备国家药品监督管理局（</w:t>
      </w:r>
      <w:r>
        <w:rPr>
          <w:rFonts w:ascii="仿宋_GB2312" w:eastAsia="仿宋_GB2312" w:hAnsi="仿宋_GB2312" w:cs="仿宋_GB2312"/>
          <w:kern w:val="2"/>
          <w:sz w:val="32"/>
          <w:szCs w:val="32"/>
        </w:rPr>
        <w:t>NMPA</w:t>
      </w:r>
      <w:r>
        <w:rPr>
          <w:rFonts w:ascii="仿宋_GB2312" w:eastAsia="仿宋_GB2312" w:hAnsi="仿宋_GB2312" w:cs="仿宋_GB2312" w:hint="eastAsia"/>
          <w:kern w:val="2"/>
          <w:sz w:val="32"/>
          <w:szCs w:val="32"/>
        </w:rPr>
        <w:t>）核发的医疗器械注册证，提供设备注册证、生产许可证及有效期内的校准报告。提供近</w:t>
      </w:r>
      <w:r>
        <w:rPr>
          <w:rFonts w:ascii="仿宋_GB2312" w:eastAsia="仿宋_GB2312" w:hAnsi="仿宋_GB2312" w:cs="仿宋_GB2312"/>
          <w:kern w:val="2"/>
          <w:sz w:val="32"/>
          <w:szCs w:val="32"/>
        </w:rPr>
        <w:t>10</w:t>
      </w:r>
      <w:r>
        <w:rPr>
          <w:rFonts w:ascii="仿宋_GB2312" w:eastAsia="仿宋_GB2312" w:hAnsi="仿宋_GB2312" w:cs="仿宋_GB2312" w:hint="eastAsia"/>
          <w:kern w:val="2"/>
          <w:sz w:val="32"/>
          <w:szCs w:val="32"/>
        </w:rPr>
        <w:t>年至少三批次</w:t>
      </w:r>
      <w:proofErr w:type="spellStart"/>
      <w:r>
        <w:rPr>
          <w:rFonts w:ascii="仿宋_GB2312" w:eastAsia="仿宋_GB2312" w:hAnsi="仿宋_GB2312" w:cs="仿宋_GB2312"/>
          <w:kern w:val="2"/>
          <w:sz w:val="32"/>
          <w:szCs w:val="32"/>
        </w:rPr>
        <w:t>Leukopak</w:t>
      </w:r>
      <w:proofErr w:type="spellEnd"/>
      <w:r>
        <w:rPr>
          <w:rFonts w:ascii="仿宋_GB2312" w:eastAsia="仿宋_GB2312" w:hAnsi="仿宋_GB2312" w:cs="仿宋_GB2312" w:hint="eastAsia"/>
          <w:kern w:val="2"/>
          <w:sz w:val="32"/>
          <w:szCs w:val="32"/>
        </w:rPr>
        <w:t>产品</w:t>
      </w:r>
      <w:r>
        <w:rPr>
          <w:rFonts w:ascii="仿宋_GB2312" w:eastAsia="仿宋_GB2312" w:hAnsi="仿宋_GB2312" w:cs="仿宋_GB2312"/>
          <w:kern w:val="2"/>
          <w:sz w:val="32"/>
          <w:szCs w:val="32"/>
        </w:rPr>
        <w:t>24</w:t>
      </w:r>
      <w:r>
        <w:rPr>
          <w:rFonts w:ascii="仿宋_GB2312" w:eastAsia="仿宋_GB2312" w:hAnsi="仿宋_GB2312" w:cs="仿宋_GB2312" w:hint="eastAsia"/>
          <w:kern w:val="2"/>
          <w:sz w:val="32"/>
          <w:szCs w:val="32"/>
        </w:rPr>
        <w:t>小时运输稳定性研究报告。</w:t>
      </w:r>
    </w:p>
    <w:p w:rsidR="00F13E89" w:rsidRDefault="00404CBC">
      <w:pPr>
        <w:pStyle w:val="paragraph"/>
        <w:numPr>
          <w:ilvl w:val="0"/>
          <w:numId w:val="1"/>
        </w:numPr>
        <w:tabs>
          <w:tab w:val="clear" w:pos="720"/>
          <w:tab w:val="left" w:pos="993"/>
        </w:tabs>
        <w:snapToGrid w:val="0"/>
        <w:spacing w:before="0" w:beforeAutospacing="0" w:after="0" w:afterAutospacing="0"/>
        <w:ind w:left="0" w:firstLine="698"/>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伦理与合</w:t>
      </w:r>
      <w:proofErr w:type="gramStart"/>
      <w:r>
        <w:rPr>
          <w:rFonts w:ascii="仿宋_GB2312" w:eastAsia="仿宋_GB2312" w:hAnsi="仿宋_GB2312" w:cs="仿宋_GB2312" w:hint="eastAsia"/>
          <w:kern w:val="2"/>
          <w:sz w:val="32"/>
          <w:szCs w:val="32"/>
        </w:rPr>
        <w:t>规</w:t>
      </w:r>
      <w:proofErr w:type="gramEnd"/>
      <w:r>
        <w:rPr>
          <w:rFonts w:ascii="仿宋_GB2312" w:eastAsia="仿宋_GB2312" w:hAnsi="仿宋_GB2312" w:cs="仿宋_GB2312" w:hint="eastAsia"/>
          <w:kern w:val="2"/>
          <w:sz w:val="32"/>
          <w:szCs w:val="32"/>
        </w:rPr>
        <w:t>文件：需提供</w:t>
      </w:r>
      <w:proofErr w:type="spellStart"/>
      <w:r>
        <w:rPr>
          <w:rFonts w:ascii="仿宋_GB2312" w:eastAsia="仿宋_GB2312" w:hAnsi="仿宋_GB2312" w:cs="仿宋_GB2312"/>
          <w:kern w:val="2"/>
          <w:sz w:val="32"/>
          <w:szCs w:val="32"/>
        </w:rPr>
        <w:t>Leukopak</w:t>
      </w:r>
      <w:proofErr w:type="spellEnd"/>
      <w:r>
        <w:rPr>
          <w:rFonts w:ascii="仿宋_GB2312" w:eastAsia="仿宋_GB2312" w:hAnsi="仿宋_GB2312" w:cs="仿宋_GB2312" w:hint="eastAsia"/>
          <w:kern w:val="2"/>
          <w:sz w:val="32"/>
          <w:szCs w:val="32"/>
        </w:rPr>
        <w:t>采集服务伦理审查批件、供者知情同意书模板以及采集过程的标准化操作流程。</w:t>
      </w:r>
    </w:p>
    <w:p w:rsidR="00F13E89" w:rsidRDefault="00404CBC">
      <w:pPr>
        <w:pStyle w:val="paragraph"/>
        <w:numPr>
          <w:ilvl w:val="0"/>
          <w:numId w:val="1"/>
        </w:numPr>
        <w:tabs>
          <w:tab w:val="clear" w:pos="720"/>
          <w:tab w:val="left" w:pos="993"/>
        </w:tabs>
        <w:snapToGrid w:val="0"/>
        <w:spacing w:before="0" w:beforeAutospacing="0" w:after="0" w:afterAutospacing="0"/>
        <w:ind w:left="0" w:firstLine="698"/>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项目经验：投标单位需提供至少两家已获得</w:t>
      </w:r>
      <w:r>
        <w:rPr>
          <w:rFonts w:ascii="仿宋_GB2312" w:eastAsia="仿宋_GB2312" w:hAnsi="仿宋_GB2312" w:cs="仿宋_GB2312"/>
          <w:kern w:val="2"/>
          <w:sz w:val="32"/>
          <w:szCs w:val="32"/>
        </w:rPr>
        <w:t>NMPA</w:t>
      </w:r>
      <w:r>
        <w:rPr>
          <w:rFonts w:ascii="仿宋_GB2312" w:eastAsia="仿宋_GB2312" w:hAnsi="仿宋_GB2312" w:cs="仿宋_GB2312" w:hint="eastAsia"/>
          <w:kern w:val="2"/>
          <w:sz w:val="32"/>
          <w:szCs w:val="32"/>
        </w:rPr>
        <w:t>核发的细胞治疗药物临床试验默示许可企业的合作证明。细胞治疗药物覆盖范围包括干细胞治疗、免疫细胞治疗（如</w:t>
      </w:r>
      <w:r>
        <w:rPr>
          <w:rFonts w:ascii="仿宋_GB2312" w:eastAsia="仿宋_GB2312" w:hAnsi="仿宋_GB2312" w:cs="仿宋_GB2312"/>
          <w:kern w:val="2"/>
          <w:sz w:val="32"/>
          <w:szCs w:val="32"/>
        </w:rPr>
        <w:t>CAR-T</w:t>
      </w:r>
      <w:r>
        <w:rPr>
          <w:rFonts w:ascii="仿宋_GB2312" w:eastAsia="仿宋_GB2312" w:hAnsi="仿宋_GB2312" w:cs="仿宋_GB2312" w:hint="eastAsia"/>
          <w:kern w:val="2"/>
          <w:sz w:val="32"/>
          <w:szCs w:val="32"/>
        </w:rPr>
        <w:t>、</w:t>
      </w:r>
      <w:r>
        <w:rPr>
          <w:rFonts w:ascii="仿宋_GB2312" w:eastAsia="仿宋_GB2312" w:hAnsi="仿宋_GB2312" w:cs="仿宋_GB2312"/>
          <w:kern w:val="2"/>
          <w:sz w:val="32"/>
          <w:szCs w:val="32"/>
        </w:rPr>
        <w:t>TCR-T</w:t>
      </w:r>
      <w:r>
        <w:rPr>
          <w:rFonts w:ascii="仿宋_GB2312" w:eastAsia="仿宋_GB2312" w:hAnsi="仿宋_GB2312" w:cs="仿宋_GB2312" w:hint="eastAsia"/>
          <w:kern w:val="2"/>
          <w:sz w:val="32"/>
          <w:szCs w:val="32"/>
        </w:rPr>
        <w:t>、</w:t>
      </w:r>
      <w:r>
        <w:rPr>
          <w:rFonts w:ascii="仿宋_GB2312" w:eastAsia="仿宋_GB2312" w:hAnsi="仿宋_GB2312" w:cs="仿宋_GB2312"/>
          <w:kern w:val="2"/>
          <w:sz w:val="32"/>
          <w:szCs w:val="32"/>
        </w:rPr>
        <w:t>TIL</w:t>
      </w:r>
      <w:r>
        <w:rPr>
          <w:rFonts w:ascii="仿宋_GB2312" w:eastAsia="仿宋_GB2312" w:hAnsi="仿宋_GB2312" w:cs="仿宋_GB2312" w:hint="eastAsia"/>
          <w:kern w:val="2"/>
          <w:sz w:val="32"/>
          <w:szCs w:val="32"/>
        </w:rPr>
        <w:t>和</w:t>
      </w:r>
      <w:r>
        <w:rPr>
          <w:rFonts w:ascii="仿宋_GB2312" w:eastAsia="仿宋_GB2312" w:hAnsi="仿宋_GB2312" w:cs="仿宋_GB2312"/>
          <w:kern w:val="2"/>
          <w:sz w:val="32"/>
          <w:szCs w:val="32"/>
        </w:rPr>
        <w:t>NK</w:t>
      </w:r>
      <w:r>
        <w:rPr>
          <w:rFonts w:ascii="仿宋_GB2312" w:eastAsia="仿宋_GB2312" w:hAnsi="仿宋_GB2312" w:cs="仿宋_GB2312" w:hint="eastAsia"/>
          <w:kern w:val="2"/>
          <w:sz w:val="32"/>
          <w:szCs w:val="32"/>
        </w:rPr>
        <w:t>等）及其他符合《细胞治疗产品研究与评价技术指导原则（试行）》的细胞治疗药物。合同签署时间及临床试验默示许可获</w:t>
      </w:r>
      <w:proofErr w:type="gramStart"/>
      <w:r>
        <w:rPr>
          <w:rFonts w:ascii="仿宋_GB2312" w:eastAsia="仿宋_GB2312" w:hAnsi="仿宋_GB2312" w:cs="仿宋_GB2312" w:hint="eastAsia"/>
          <w:kern w:val="2"/>
          <w:sz w:val="32"/>
          <w:szCs w:val="32"/>
        </w:rPr>
        <w:t>批时间</w:t>
      </w:r>
      <w:proofErr w:type="gramEnd"/>
      <w:r>
        <w:rPr>
          <w:rFonts w:ascii="仿宋_GB2312" w:eastAsia="仿宋_GB2312" w:hAnsi="仿宋_GB2312" w:cs="仿宋_GB2312" w:hint="eastAsia"/>
          <w:kern w:val="2"/>
          <w:sz w:val="32"/>
          <w:szCs w:val="32"/>
        </w:rPr>
        <w:t>均须在</w:t>
      </w:r>
      <w:r>
        <w:rPr>
          <w:rFonts w:ascii="仿宋_GB2312" w:eastAsia="仿宋_GB2312" w:hAnsi="仿宋_GB2312" w:cs="仿宋_GB2312"/>
          <w:kern w:val="2"/>
          <w:sz w:val="32"/>
          <w:szCs w:val="32"/>
        </w:rPr>
        <w:t>2022</w:t>
      </w:r>
      <w:r>
        <w:rPr>
          <w:rFonts w:ascii="仿宋_GB2312" w:eastAsia="仿宋_GB2312" w:hAnsi="仿宋_GB2312" w:cs="仿宋_GB2312" w:hint="eastAsia"/>
          <w:kern w:val="2"/>
          <w:sz w:val="32"/>
          <w:szCs w:val="32"/>
        </w:rPr>
        <w:t>年</w:t>
      </w:r>
      <w:r>
        <w:rPr>
          <w:rFonts w:ascii="仿宋_GB2312" w:eastAsia="仿宋_GB2312" w:hAnsi="仿宋_GB2312" w:cs="仿宋_GB2312"/>
          <w:kern w:val="2"/>
          <w:sz w:val="32"/>
          <w:szCs w:val="32"/>
        </w:rPr>
        <w:t>1</w:t>
      </w:r>
      <w:r>
        <w:rPr>
          <w:rFonts w:ascii="仿宋_GB2312" w:eastAsia="仿宋_GB2312" w:hAnsi="仿宋_GB2312" w:cs="仿宋_GB2312" w:hint="eastAsia"/>
          <w:kern w:val="2"/>
          <w:sz w:val="32"/>
          <w:szCs w:val="32"/>
        </w:rPr>
        <w:t>月</w:t>
      </w:r>
      <w:r>
        <w:rPr>
          <w:rFonts w:ascii="仿宋_GB2312" w:eastAsia="仿宋_GB2312" w:hAnsi="仿宋_GB2312" w:cs="仿宋_GB2312"/>
          <w:kern w:val="2"/>
          <w:sz w:val="32"/>
          <w:szCs w:val="32"/>
        </w:rPr>
        <w:t>1</w:t>
      </w:r>
      <w:r>
        <w:rPr>
          <w:rFonts w:ascii="仿宋_GB2312" w:eastAsia="仿宋_GB2312" w:hAnsi="仿宋_GB2312" w:cs="仿宋_GB2312" w:hint="eastAsia"/>
          <w:kern w:val="2"/>
          <w:sz w:val="32"/>
          <w:szCs w:val="32"/>
        </w:rPr>
        <w:t>日之后。证明材料需提供合作合同盖章页（</w:t>
      </w:r>
      <w:proofErr w:type="gramStart"/>
      <w:r>
        <w:rPr>
          <w:rFonts w:ascii="仿宋_GB2312" w:eastAsia="仿宋_GB2312" w:hAnsi="仿宋_GB2312" w:cs="仿宋_GB2312" w:hint="eastAsia"/>
          <w:kern w:val="2"/>
          <w:sz w:val="32"/>
          <w:szCs w:val="32"/>
        </w:rPr>
        <w:t>含签署</w:t>
      </w:r>
      <w:proofErr w:type="gramEnd"/>
      <w:r>
        <w:rPr>
          <w:rFonts w:ascii="仿宋_GB2312" w:eastAsia="仿宋_GB2312" w:hAnsi="仿宋_GB2312" w:cs="仿宋_GB2312" w:hint="eastAsia"/>
          <w:kern w:val="2"/>
          <w:sz w:val="32"/>
          <w:szCs w:val="32"/>
        </w:rPr>
        <w:t>日期、双方签章及项目名称）或其他有效证明材料，附</w:t>
      </w:r>
      <w:r>
        <w:rPr>
          <w:rFonts w:ascii="仿宋_GB2312" w:eastAsia="仿宋_GB2312" w:hAnsi="仿宋_GB2312" w:cs="仿宋_GB2312"/>
          <w:kern w:val="2"/>
          <w:sz w:val="32"/>
          <w:szCs w:val="32"/>
        </w:rPr>
        <w:t>NMPA</w:t>
      </w:r>
      <w:proofErr w:type="gramStart"/>
      <w:r>
        <w:rPr>
          <w:rFonts w:ascii="仿宋_GB2312" w:eastAsia="仿宋_GB2312" w:hAnsi="仿宋_GB2312" w:cs="仿宋_GB2312" w:hint="eastAsia"/>
          <w:kern w:val="2"/>
          <w:sz w:val="32"/>
          <w:szCs w:val="32"/>
        </w:rPr>
        <w:t>官网公示</w:t>
      </w:r>
      <w:proofErr w:type="gramEnd"/>
      <w:r>
        <w:rPr>
          <w:rFonts w:ascii="仿宋_GB2312" w:eastAsia="仿宋_GB2312" w:hAnsi="仿宋_GB2312" w:cs="仿宋_GB2312" w:hint="eastAsia"/>
          <w:kern w:val="2"/>
          <w:sz w:val="32"/>
          <w:szCs w:val="32"/>
        </w:rPr>
        <w:t>的临床试验默示许可截图或批件复印件。</w:t>
      </w:r>
    </w:p>
    <w:p w:rsidR="00F13E89" w:rsidRDefault="00404CBC">
      <w:pPr>
        <w:widowControl w:val="0"/>
        <w:kinsoku/>
        <w:autoSpaceDE/>
        <w:autoSpaceDN/>
        <w:adjustRightInd/>
        <w:snapToGrid/>
        <w:spacing w:line="560" w:lineRule="exact"/>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以上文件需盖公章及骑缝章。</w:t>
      </w:r>
    </w:p>
    <w:p w:rsidR="00F13E89" w:rsidRDefault="00404CBC">
      <w:pPr>
        <w:widowControl w:val="0"/>
        <w:kinsoku/>
        <w:autoSpaceDE/>
        <w:autoSpaceDN/>
        <w:adjustRightInd/>
        <w:snapToGrid/>
        <w:spacing w:line="560" w:lineRule="exact"/>
        <w:ind w:firstLineChars="200" w:firstLine="640"/>
        <w:jc w:val="both"/>
        <w:textAlignment w:val="auto"/>
        <w:rPr>
          <w:rFonts w:ascii="黑体" w:eastAsia="黑体" w:hAnsi="黑体" w:cs="Times New Roman"/>
          <w:snapToGrid/>
          <w:color w:val="auto"/>
          <w:kern w:val="2"/>
          <w:sz w:val="32"/>
          <w:szCs w:val="32"/>
          <w:lang w:eastAsia="zh-CN"/>
        </w:rPr>
      </w:pPr>
      <w:r>
        <w:rPr>
          <w:rFonts w:ascii="黑体" w:eastAsia="黑体" w:hAnsi="黑体" w:cs="Times New Roman" w:hint="eastAsia"/>
          <w:snapToGrid/>
          <w:color w:val="auto"/>
          <w:kern w:val="2"/>
          <w:sz w:val="32"/>
          <w:szCs w:val="32"/>
          <w:lang w:eastAsia="zh-CN"/>
        </w:rPr>
        <w:t>三、报名要求</w:t>
      </w:r>
    </w:p>
    <w:p w:rsidR="00F13E89" w:rsidRDefault="00404CBC">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lastRenderedPageBreak/>
        <w:t>（一）报名起止时间：</w:t>
      </w:r>
      <w:r w:rsidRPr="00CB3689">
        <w:rPr>
          <w:rFonts w:ascii="仿宋_GB2312" w:eastAsia="仿宋_GB2312" w:hAnsi="仿宋_GB2312" w:cs="仿宋_GB2312" w:hint="eastAsia"/>
          <w:snapToGrid/>
          <w:color w:val="auto"/>
          <w:kern w:val="2"/>
          <w:sz w:val="32"/>
          <w:szCs w:val="32"/>
          <w:lang w:eastAsia="zh-CN"/>
        </w:rPr>
        <w:t>2025</w:t>
      </w:r>
      <w:r w:rsidRPr="00CB3689">
        <w:rPr>
          <w:rFonts w:ascii="仿宋_GB2312" w:eastAsia="仿宋_GB2312" w:hAnsi="仿宋_GB2312" w:cs="仿宋_GB2312" w:hint="eastAsia"/>
          <w:snapToGrid/>
          <w:color w:val="auto"/>
          <w:kern w:val="2"/>
          <w:sz w:val="32"/>
          <w:szCs w:val="32"/>
          <w:lang w:eastAsia="zh-CN"/>
        </w:rPr>
        <w:t>年</w:t>
      </w:r>
      <w:r w:rsidRPr="00CB3689">
        <w:rPr>
          <w:rFonts w:ascii="仿宋_GB2312" w:eastAsia="仿宋_GB2312" w:hAnsi="仿宋_GB2312" w:cs="仿宋_GB2312" w:hint="eastAsia"/>
          <w:snapToGrid/>
          <w:color w:val="auto"/>
          <w:kern w:val="2"/>
          <w:sz w:val="32"/>
          <w:szCs w:val="32"/>
          <w:lang w:eastAsia="zh-CN"/>
        </w:rPr>
        <w:t>4</w:t>
      </w:r>
      <w:r w:rsidRPr="00CB3689">
        <w:rPr>
          <w:rFonts w:ascii="仿宋_GB2312" w:eastAsia="仿宋_GB2312" w:hAnsi="仿宋_GB2312" w:cs="仿宋_GB2312" w:hint="eastAsia"/>
          <w:snapToGrid/>
          <w:color w:val="auto"/>
          <w:kern w:val="2"/>
          <w:sz w:val="32"/>
          <w:szCs w:val="32"/>
          <w:lang w:eastAsia="zh-CN"/>
        </w:rPr>
        <w:t>月</w:t>
      </w:r>
      <w:r w:rsidRPr="00CB3689">
        <w:rPr>
          <w:rFonts w:ascii="仿宋_GB2312" w:eastAsia="仿宋_GB2312" w:hAnsi="仿宋_GB2312" w:cs="仿宋_GB2312" w:hint="eastAsia"/>
          <w:snapToGrid/>
          <w:color w:val="auto"/>
          <w:kern w:val="2"/>
          <w:sz w:val="32"/>
          <w:szCs w:val="32"/>
          <w:lang w:eastAsia="zh-CN"/>
        </w:rPr>
        <w:t>12</w:t>
      </w:r>
      <w:r w:rsidRPr="00CB3689">
        <w:rPr>
          <w:rFonts w:ascii="仿宋_GB2312" w:eastAsia="仿宋_GB2312" w:hAnsi="仿宋_GB2312" w:cs="仿宋_GB2312" w:hint="eastAsia"/>
          <w:snapToGrid/>
          <w:color w:val="auto"/>
          <w:kern w:val="2"/>
          <w:sz w:val="32"/>
          <w:szCs w:val="32"/>
          <w:lang w:eastAsia="zh-CN"/>
        </w:rPr>
        <w:t>日—</w:t>
      </w:r>
      <w:r w:rsidRPr="00CB3689">
        <w:rPr>
          <w:rFonts w:ascii="仿宋_GB2312" w:eastAsia="仿宋_GB2312" w:hAnsi="仿宋_GB2312" w:cs="仿宋_GB2312" w:hint="eastAsia"/>
          <w:snapToGrid/>
          <w:color w:val="auto"/>
          <w:kern w:val="2"/>
          <w:sz w:val="32"/>
          <w:szCs w:val="32"/>
          <w:lang w:eastAsia="zh-CN"/>
        </w:rPr>
        <w:t>2025</w:t>
      </w:r>
      <w:r w:rsidRPr="00CB3689">
        <w:rPr>
          <w:rFonts w:ascii="仿宋_GB2312" w:eastAsia="仿宋_GB2312" w:hAnsi="仿宋_GB2312" w:cs="仿宋_GB2312" w:hint="eastAsia"/>
          <w:snapToGrid/>
          <w:color w:val="auto"/>
          <w:kern w:val="2"/>
          <w:sz w:val="32"/>
          <w:szCs w:val="32"/>
          <w:lang w:eastAsia="zh-CN"/>
        </w:rPr>
        <w:t>年</w:t>
      </w:r>
      <w:r w:rsidRPr="00CB3689">
        <w:rPr>
          <w:rFonts w:ascii="仿宋_GB2312" w:eastAsia="仿宋_GB2312" w:hAnsi="仿宋_GB2312" w:cs="仿宋_GB2312" w:hint="eastAsia"/>
          <w:snapToGrid/>
          <w:color w:val="auto"/>
          <w:kern w:val="2"/>
          <w:sz w:val="32"/>
          <w:szCs w:val="32"/>
          <w:lang w:eastAsia="zh-CN"/>
        </w:rPr>
        <w:t>4</w:t>
      </w:r>
      <w:r w:rsidRPr="00CB3689">
        <w:rPr>
          <w:rFonts w:ascii="仿宋_GB2312" w:eastAsia="仿宋_GB2312" w:hAnsi="仿宋_GB2312" w:cs="仿宋_GB2312" w:hint="eastAsia"/>
          <w:snapToGrid/>
          <w:color w:val="auto"/>
          <w:kern w:val="2"/>
          <w:sz w:val="32"/>
          <w:szCs w:val="32"/>
          <w:lang w:eastAsia="zh-CN"/>
        </w:rPr>
        <w:t>月</w:t>
      </w:r>
      <w:r w:rsidRPr="00CB3689">
        <w:rPr>
          <w:rFonts w:ascii="仿宋_GB2312" w:eastAsia="仿宋_GB2312" w:hAnsi="仿宋_GB2312" w:cs="仿宋_GB2312" w:hint="eastAsia"/>
          <w:snapToGrid/>
          <w:color w:val="auto"/>
          <w:kern w:val="2"/>
          <w:sz w:val="32"/>
          <w:szCs w:val="32"/>
          <w:lang w:eastAsia="zh-CN"/>
        </w:rPr>
        <w:t>19</w:t>
      </w:r>
      <w:r w:rsidRPr="00CB3689">
        <w:rPr>
          <w:rFonts w:ascii="仿宋_GB2312" w:eastAsia="仿宋_GB2312" w:hAnsi="仿宋_GB2312" w:cs="仿宋_GB2312" w:hint="eastAsia"/>
          <w:snapToGrid/>
          <w:color w:val="auto"/>
          <w:kern w:val="2"/>
          <w:sz w:val="32"/>
          <w:szCs w:val="32"/>
          <w:lang w:eastAsia="zh-CN"/>
        </w:rPr>
        <w:t>日（工作日</w:t>
      </w:r>
      <w:r w:rsidRPr="00CB3689">
        <w:rPr>
          <w:rFonts w:ascii="仿宋_GB2312" w:eastAsia="仿宋_GB2312" w:hAnsi="仿宋_GB2312" w:cs="仿宋_GB2312" w:hint="eastAsia"/>
          <w:snapToGrid/>
          <w:color w:val="auto"/>
          <w:kern w:val="2"/>
          <w:sz w:val="32"/>
          <w:szCs w:val="32"/>
          <w:lang w:eastAsia="zh-CN"/>
        </w:rPr>
        <w:t>9:00</w:t>
      </w:r>
      <w:r w:rsidRPr="00CB3689">
        <w:rPr>
          <w:rFonts w:ascii="仿宋_GB2312" w:eastAsia="仿宋_GB2312" w:hAnsi="仿宋_GB2312" w:cs="仿宋_GB2312" w:hint="eastAsia"/>
          <w:snapToGrid/>
          <w:color w:val="auto"/>
          <w:kern w:val="2"/>
          <w:sz w:val="32"/>
          <w:szCs w:val="32"/>
          <w:lang w:eastAsia="zh-CN"/>
        </w:rPr>
        <w:t>－</w:t>
      </w:r>
      <w:r w:rsidRPr="00CB3689">
        <w:rPr>
          <w:rFonts w:ascii="仿宋_GB2312" w:eastAsia="仿宋_GB2312" w:hAnsi="仿宋_GB2312" w:cs="仿宋_GB2312" w:hint="eastAsia"/>
          <w:snapToGrid/>
          <w:color w:val="auto"/>
          <w:kern w:val="2"/>
          <w:sz w:val="32"/>
          <w:szCs w:val="32"/>
          <w:lang w:eastAsia="zh-CN"/>
        </w:rPr>
        <w:t>12:00</w:t>
      </w:r>
      <w:r w:rsidRPr="00CB3689">
        <w:rPr>
          <w:rFonts w:ascii="仿宋_GB2312" w:eastAsia="仿宋_GB2312" w:hAnsi="仿宋_GB2312" w:cs="仿宋_GB2312" w:hint="eastAsia"/>
          <w:snapToGrid/>
          <w:color w:val="auto"/>
          <w:kern w:val="2"/>
          <w:sz w:val="32"/>
          <w:szCs w:val="32"/>
          <w:lang w:eastAsia="zh-CN"/>
        </w:rPr>
        <w:t>，</w:t>
      </w:r>
      <w:r w:rsidRPr="00CB3689">
        <w:rPr>
          <w:rFonts w:ascii="仿宋_GB2312" w:eastAsia="仿宋_GB2312" w:hAnsi="仿宋_GB2312" w:cs="仿宋_GB2312" w:hint="eastAsia"/>
          <w:snapToGrid/>
          <w:color w:val="auto"/>
          <w:kern w:val="2"/>
          <w:sz w:val="32"/>
          <w:szCs w:val="32"/>
          <w:lang w:eastAsia="zh-CN"/>
        </w:rPr>
        <w:t>13:00</w:t>
      </w:r>
      <w:r w:rsidRPr="00CB3689">
        <w:rPr>
          <w:rFonts w:ascii="仿宋_GB2312" w:eastAsia="仿宋_GB2312" w:hAnsi="仿宋_GB2312" w:cs="仿宋_GB2312" w:hint="eastAsia"/>
          <w:snapToGrid/>
          <w:color w:val="auto"/>
          <w:kern w:val="2"/>
          <w:sz w:val="32"/>
          <w:szCs w:val="32"/>
          <w:lang w:eastAsia="zh-CN"/>
        </w:rPr>
        <w:t>－</w:t>
      </w:r>
      <w:r w:rsidRPr="00CB3689">
        <w:rPr>
          <w:rFonts w:ascii="仿宋_GB2312" w:eastAsia="仿宋_GB2312" w:hAnsi="仿宋_GB2312" w:cs="仿宋_GB2312" w:hint="eastAsia"/>
          <w:snapToGrid/>
          <w:color w:val="auto"/>
          <w:kern w:val="2"/>
          <w:sz w:val="32"/>
          <w:szCs w:val="32"/>
          <w:lang w:eastAsia="zh-CN"/>
        </w:rPr>
        <w:t>17:30</w:t>
      </w:r>
      <w:r w:rsidRPr="00CB3689">
        <w:rPr>
          <w:rFonts w:ascii="仿宋_GB2312" w:eastAsia="仿宋_GB2312" w:hAnsi="仿宋_GB2312" w:cs="仿宋_GB2312" w:hint="eastAsia"/>
          <w:snapToGrid/>
          <w:color w:val="auto"/>
          <w:kern w:val="2"/>
          <w:sz w:val="32"/>
          <w:szCs w:val="32"/>
          <w:lang w:eastAsia="zh-CN"/>
        </w:rPr>
        <w:t>）</w:t>
      </w:r>
      <w:r>
        <w:rPr>
          <w:rFonts w:ascii="仿宋_GB2312" w:eastAsia="仿宋_GB2312" w:hAnsi="仿宋_GB2312" w:cs="仿宋_GB2312" w:hint="eastAsia"/>
          <w:snapToGrid/>
          <w:color w:val="auto"/>
          <w:kern w:val="2"/>
          <w:sz w:val="32"/>
          <w:szCs w:val="32"/>
          <w:lang w:eastAsia="zh-CN"/>
        </w:rPr>
        <w:t>。</w:t>
      </w:r>
    </w:p>
    <w:p w:rsidR="00F13E89" w:rsidRDefault="00404CBC">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（二）报名方式（任选其一）</w:t>
      </w:r>
    </w:p>
    <w:p w:rsidR="00F13E89" w:rsidRDefault="00404CBC">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1</w:t>
      </w:r>
      <w:r>
        <w:rPr>
          <w:rFonts w:ascii="仿宋_GB2312" w:eastAsia="仿宋_GB2312" w:hAnsi="仿宋_GB2312" w:cs="仿宋_GB2312" w:hint="eastAsia"/>
          <w:snapToGrid/>
          <w:color w:val="auto"/>
          <w:kern w:val="2"/>
          <w:sz w:val="32"/>
          <w:szCs w:val="32"/>
          <w:lang w:eastAsia="zh-CN"/>
        </w:rPr>
        <w:t>、现场报名，同时提交资格证明材料原件和扫描件。</w:t>
      </w:r>
    </w:p>
    <w:p w:rsidR="00F13E89" w:rsidRDefault="00404CBC">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2</w:t>
      </w:r>
      <w:r>
        <w:rPr>
          <w:rFonts w:ascii="仿宋_GB2312" w:eastAsia="仿宋_GB2312" w:hAnsi="仿宋_GB2312" w:cs="仿宋_GB2312" w:hint="eastAsia"/>
          <w:snapToGrid/>
          <w:color w:val="auto"/>
          <w:kern w:val="2"/>
          <w:sz w:val="32"/>
          <w:szCs w:val="32"/>
          <w:lang w:eastAsia="zh-CN"/>
        </w:rPr>
        <w:t>、电话报名，邮寄资格证明材料原件</w:t>
      </w:r>
      <w:proofErr w:type="gramStart"/>
      <w:r>
        <w:rPr>
          <w:rFonts w:ascii="仿宋_GB2312" w:eastAsia="仿宋_GB2312" w:hAnsi="仿宋_GB2312" w:cs="仿宋_GB2312" w:hint="eastAsia"/>
          <w:snapToGrid/>
          <w:color w:val="auto"/>
          <w:kern w:val="2"/>
          <w:sz w:val="32"/>
          <w:szCs w:val="32"/>
          <w:lang w:eastAsia="zh-CN"/>
        </w:rPr>
        <w:t>至联系</w:t>
      </w:r>
      <w:proofErr w:type="gramEnd"/>
      <w:r>
        <w:rPr>
          <w:rFonts w:ascii="仿宋_GB2312" w:eastAsia="仿宋_GB2312" w:hAnsi="仿宋_GB2312" w:cs="仿宋_GB2312" w:hint="eastAsia"/>
          <w:snapToGrid/>
          <w:color w:val="auto"/>
          <w:kern w:val="2"/>
          <w:sz w:val="32"/>
          <w:szCs w:val="32"/>
          <w:lang w:eastAsia="zh-CN"/>
        </w:rPr>
        <w:t>方式，同时</w:t>
      </w:r>
      <w:proofErr w:type="gramStart"/>
      <w:r>
        <w:rPr>
          <w:rFonts w:ascii="仿宋_GB2312" w:eastAsia="仿宋_GB2312" w:hAnsi="仿宋_GB2312" w:cs="仿宋_GB2312" w:hint="eastAsia"/>
          <w:snapToGrid/>
          <w:color w:val="auto"/>
          <w:kern w:val="2"/>
          <w:sz w:val="32"/>
          <w:szCs w:val="32"/>
          <w:lang w:eastAsia="zh-CN"/>
        </w:rPr>
        <w:t>将资格</w:t>
      </w:r>
      <w:proofErr w:type="gramEnd"/>
      <w:r>
        <w:rPr>
          <w:rFonts w:ascii="仿宋_GB2312" w:eastAsia="仿宋_GB2312" w:hAnsi="仿宋_GB2312" w:cs="仿宋_GB2312" w:hint="eastAsia"/>
          <w:snapToGrid/>
          <w:color w:val="auto"/>
          <w:kern w:val="2"/>
          <w:sz w:val="32"/>
          <w:szCs w:val="32"/>
          <w:lang w:eastAsia="zh-CN"/>
        </w:rPr>
        <w:t>证明材料扫描件（加盖报名单位公章）发送</w:t>
      </w:r>
      <w:proofErr w:type="gramStart"/>
      <w:r>
        <w:rPr>
          <w:rFonts w:ascii="仿宋_GB2312" w:eastAsia="仿宋_GB2312" w:hAnsi="仿宋_GB2312" w:cs="仿宋_GB2312" w:hint="eastAsia"/>
          <w:snapToGrid/>
          <w:color w:val="auto"/>
          <w:kern w:val="2"/>
          <w:sz w:val="32"/>
          <w:szCs w:val="32"/>
          <w:lang w:eastAsia="zh-CN"/>
        </w:rPr>
        <w:t>至联系</w:t>
      </w:r>
      <w:proofErr w:type="gramEnd"/>
      <w:r>
        <w:rPr>
          <w:rFonts w:ascii="仿宋_GB2312" w:eastAsia="仿宋_GB2312" w:hAnsi="仿宋_GB2312" w:cs="仿宋_GB2312" w:hint="eastAsia"/>
          <w:snapToGrid/>
          <w:color w:val="auto"/>
          <w:kern w:val="2"/>
          <w:sz w:val="32"/>
          <w:szCs w:val="32"/>
          <w:lang w:eastAsia="zh-CN"/>
        </w:rPr>
        <w:t>邮箱。</w:t>
      </w:r>
    </w:p>
    <w:p w:rsidR="00F13E89" w:rsidRDefault="00404CBC">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（三）通过对报名单</w:t>
      </w:r>
      <w:r>
        <w:rPr>
          <w:rFonts w:ascii="仿宋_GB2312" w:eastAsia="仿宋_GB2312" w:hAnsi="仿宋_GB2312" w:cs="仿宋_GB2312" w:hint="eastAsia"/>
          <w:snapToGrid/>
          <w:color w:val="auto"/>
          <w:kern w:val="2"/>
          <w:sz w:val="32"/>
          <w:szCs w:val="32"/>
          <w:lang w:eastAsia="zh-CN"/>
        </w:rPr>
        <w:t>位提交的资质材料进行审核，审核结果通过并缴纳投标保证金和招标服务费后方可参与投标，需缴纳投标保证金</w:t>
      </w:r>
      <w:r>
        <w:rPr>
          <w:rFonts w:ascii="仿宋_GB2312" w:eastAsia="仿宋_GB2312" w:hAnsi="仿宋_GB2312" w:cs="仿宋_GB2312" w:hint="eastAsia"/>
          <w:snapToGrid/>
          <w:color w:val="auto"/>
          <w:kern w:val="2"/>
          <w:sz w:val="32"/>
          <w:szCs w:val="32"/>
          <w:lang w:eastAsia="zh-CN"/>
        </w:rPr>
        <w:t>20000</w:t>
      </w:r>
      <w:r>
        <w:rPr>
          <w:rFonts w:ascii="仿宋_GB2312" w:eastAsia="仿宋_GB2312" w:hAnsi="仿宋_GB2312" w:cs="仿宋_GB2312" w:hint="eastAsia"/>
          <w:snapToGrid/>
          <w:color w:val="auto"/>
          <w:kern w:val="2"/>
          <w:sz w:val="32"/>
          <w:szCs w:val="32"/>
          <w:lang w:eastAsia="zh-CN"/>
        </w:rPr>
        <w:t>元人民币，招标服务费</w:t>
      </w:r>
      <w:r>
        <w:rPr>
          <w:rFonts w:ascii="仿宋_GB2312" w:eastAsia="仿宋_GB2312" w:hAnsi="仿宋_GB2312" w:cs="仿宋_GB2312" w:hint="eastAsia"/>
          <w:snapToGrid/>
          <w:color w:val="auto"/>
          <w:kern w:val="2"/>
          <w:sz w:val="32"/>
          <w:szCs w:val="32"/>
          <w:lang w:eastAsia="zh-CN"/>
        </w:rPr>
        <w:t>800</w:t>
      </w:r>
      <w:r>
        <w:rPr>
          <w:rFonts w:ascii="仿宋_GB2312" w:eastAsia="仿宋_GB2312" w:hAnsi="仿宋_GB2312" w:cs="仿宋_GB2312" w:hint="eastAsia"/>
          <w:snapToGrid/>
          <w:color w:val="auto"/>
          <w:kern w:val="2"/>
          <w:sz w:val="32"/>
          <w:szCs w:val="32"/>
          <w:lang w:eastAsia="zh-CN"/>
        </w:rPr>
        <w:t>元人民币。招标结束后，中标单位的投标保证金可转为履约保证金，不足部分应予以补齐，未中标单位的投标保证金在定标后三十五个工作日后一次性无息返还，招标服务费不退不换。</w:t>
      </w:r>
    </w:p>
    <w:p w:rsidR="00F13E89" w:rsidRDefault="00404CBC">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（四）报名地点：北京市</w:t>
      </w:r>
      <w:proofErr w:type="gramStart"/>
      <w:r>
        <w:rPr>
          <w:rFonts w:ascii="仿宋_GB2312" w:eastAsia="仿宋_GB2312" w:hAnsi="仿宋_GB2312" w:cs="仿宋_GB2312" w:hint="eastAsia"/>
          <w:snapToGrid/>
          <w:color w:val="auto"/>
          <w:kern w:val="2"/>
          <w:sz w:val="32"/>
          <w:szCs w:val="32"/>
          <w:lang w:eastAsia="zh-CN"/>
        </w:rPr>
        <w:t>昌平区双营</w:t>
      </w:r>
      <w:proofErr w:type="gramEnd"/>
      <w:r>
        <w:rPr>
          <w:rFonts w:ascii="仿宋_GB2312" w:eastAsia="仿宋_GB2312" w:hAnsi="仿宋_GB2312" w:cs="仿宋_GB2312" w:hint="eastAsia"/>
          <w:snapToGrid/>
          <w:color w:val="auto"/>
          <w:kern w:val="2"/>
          <w:sz w:val="32"/>
          <w:szCs w:val="32"/>
          <w:lang w:eastAsia="zh-CN"/>
        </w:rPr>
        <w:t>西路</w:t>
      </w:r>
      <w:r>
        <w:rPr>
          <w:rFonts w:ascii="仿宋_GB2312" w:eastAsia="仿宋_GB2312" w:hAnsi="仿宋_GB2312" w:cs="仿宋_GB2312" w:hint="eastAsia"/>
          <w:snapToGrid/>
          <w:color w:val="auto"/>
          <w:kern w:val="2"/>
          <w:sz w:val="32"/>
          <w:szCs w:val="32"/>
          <w:lang w:eastAsia="zh-CN"/>
        </w:rPr>
        <w:t>86</w:t>
      </w:r>
      <w:r>
        <w:rPr>
          <w:rFonts w:ascii="仿宋_GB2312" w:eastAsia="仿宋_GB2312" w:hAnsi="仿宋_GB2312" w:cs="仿宋_GB2312" w:hint="eastAsia"/>
          <w:snapToGrid/>
          <w:color w:val="auto"/>
          <w:kern w:val="2"/>
          <w:sz w:val="32"/>
          <w:szCs w:val="32"/>
          <w:lang w:eastAsia="zh-CN"/>
        </w:rPr>
        <w:t>号院</w:t>
      </w:r>
      <w:r>
        <w:rPr>
          <w:rFonts w:ascii="仿宋_GB2312" w:eastAsia="仿宋_GB2312" w:hAnsi="仿宋_GB2312" w:cs="仿宋_GB2312" w:hint="eastAsia"/>
          <w:snapToGrid/>
          <w:color w:val="auto"/>
          <w:kern w:val="2"/>
          <w:sz w:val="32"/>
          <w:szCs w:val="32"/>
          <w:lang w:eastAsia="zh-CN"/>
        </w:rPr>
        <w:t>4</w:t>
      </w:r>
      <w:r>
        <w:rPr>
          <w:rFonts w:ascii="仿宋_GB2312" w:eastAsia="仿宋_GB2312" w:hAnsi="仿宋_GB2312" w:cs="仿宋_GB2312" w:hint="eastAsia"/>
          <w:snapToGrid/>
          <w:color w:val="auto"/>
          <w:kern w:val="2"/>
          <w:sz w:val="32"/>
          <w:szCs w:val="32"/>
          <w:lang w:eastAsia="zh-CN"/>
        </w:rPr>
        <w:t>号楼开标室。</w:t>
      </w:r>
    </w:p>
    <w:p w:rsidR="00F13E89" w:rsidRDefault="00404CBC">
      <w:pPr>
        <w:widowControl w:val="0"/>
        <w:kinsoku/>
        <w:autoSpaceDE/>
        <w:autoSpaceDN/>
        <w:adjustRightInd/>
        <w:snapToGrid/>
        <w:spacing w:line="560" w:lineRule="exact"/>
        <w:ind w:firstLineChars="200" w:firstLine="640"/>
        <w:jc w:val="both"/>
        <w:textAlignment w:val="auto"/>
        <w:rPr>
          <w:rFonts w:ascii="黑体" w:eastAsia="黑体" w:hAnsi="黑体" w:cs="Times New Roman"/>
          <w:snapToGrid/>
          <w:color w:val="auto"/>
          <w:kern w:val="2"/>
          <w:sz w:val="32"/>
          <w:szCs w:val="32"/>
          <w:lang w:eastAsia="zh-CN"/>
        </w:rPr>
      </w:pPr>
      <w:r>
        <w:rPr>
          <w:rFonts w:ascii="黑体" w:eastAsia="黑体" w:hAnsi="黑体" w:cs="Times New Roman" w:hint="eastAsia"/>
          <w:snapToGrid/>
          <w:color w:val="auto"/>
          <w:kern w:val="2"/>
          <w:sz w:val="32"/>
          <w:szCs w:val="32"/>
          <w:lang w:eastAsia="zh-CN"/>
        </w:rPr>
        <w:t>四、开标时间及地点</w:t>
      </w:r>
    </w:p>
    <w:p w:rsidR="00F13E89" w:rsidRDefault="00404CBC">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开标时间：</w:t>
      </w:r>
      <w:r w:rsidRPr="00CB3689">
        <w:rPr>
          <w:rFonts w:ascii="仿宋_GB2312" w:eastAsia="仿宋_GB2312" w:hAnsi="仿宋_GB2312" w:cs="仿宋_GB2312" w:hint="eastAsia"/>
          <w:snapToGrid/>
          <w:color w:val="auto"/>
          <w:kern w:val="2"/>
          <w:sz w:val="32"/>
          <w:szCs w:val="32"/>
          <w:lang w:eastAsia="zh-CN"/>
        </w:rPr>
        <w:t>2025</w:t>
      </w:r>
      <w:r w:rsidRPr="00CB3689">
        <w:rPr>
          <w:rFonts w:ascii="仿宋_GB2312" w:eastAsia="仿宋_GB2312" w:hAnsi="仿宋_GB2312" w:cs="仿宋_GB2312" w:hint="eastAsia"/>
          <w:snapToGrid/>
          <w:color w:val="auto"/>
          <w:kern w:val="2"/>
          <w:sz w:val="32"/>
          <w:szCs w:val="32"/>
          <w:lang w:eastAsia="zh-CN"/>
        </w:rPr>
        <w:t>年</w:t>
      </w:r>
      <w:r w:rsidRPr="00CB3689">
        <w:rPr>
          <w:rFonts w:ascii="仿宋_GB2312" w:eastAsia="仿宋_GB2312" w:hAnsi="仿宋_GB2312" w:cs="仿宋_GB2312" w:hint="eastAsia"/>
          <w:snapToGrid/>
          <w:color w:val="auto"/>
          <w:kern w:val="2"/>
          <w:sz w:val="32"/>
          <w:szCs w:val="32"/>
          <w:lang w:eastAsia="zh-CN"/>
        </w:rPr>
        <w:t>4</w:t>
      </w:r>
      <w:r w:rsidRPr="00CB3689">
        <w:rPr>
          <w:rFonts w:ascii="仿宋_GB2312" w:eastAsia="仿宋_GB2312" w:hAnsi="仿宋_GB2312" w:cs="仿宋_GB2312" w:hint="eastAsia"/>
          <w:snapToGrid/>
          <w:color w:val="auto"/>
          <w:kern w:val="2"/>
          <w:sz w:val="32"/>
          <w:szCs w:val="32"/>
          <w:lang w:eastAsia="zh-CN"/>
        </w:rPr>
        <w:t>月</w:t>
      </w:r>
      <w:r w:rsidRPr="00CB3689">
        <w:rPr>
          <w:rFonts w:ascii="仿宋_GB2312" w:eastAsia="仿宋_GB2312" w:hAnsi="仿宋_GB2312" w:cs="仿宋_GB2312" w:hint="eastAsia"/>
          <w:snapToGrid/>
          <w:color w:val="auto"/>
          <w:kern w:val="2"/>
          <w:sz w:val="32"/>
          <w:szCs w:val="32"/>
          <w:lang w:eastAsia="zh-CN"/>
        </w:rPr>
        <w:t>29</w:t>
      </w:r>
      <w:r w:rsidRPr="00CB3689">
        <w:rPr>
          <w:rFonts w:ascii="仿宋_GB2312" w:eastAsia="仿宋_GB2312" w:hAnsi="仿宋_GB2312" w:cs="仿宋_GB2312" w:hint="eastAsia"/>
          <w:snapToGrid/>
          <w:color w:val="auto"/>
          <w:kern w:val="2"/>
          <w:sz w:val="32"/>
          <w:szCs w:val="32"/>
          <w:lang w:eastAsia="zh-CN"/>
        </w:rPr>
        <w:t>日</w:t>
      </w:r>
      <w:r w:rsidRPr="00CB3689">
        <w:rPr>
          <w:rFonts w:ascii="仿宋_GB2312" w:eastAsia="仿宋_GB2312" w:hAnsi="仿宋_GB2312" w:cs="仿宋_GB2312" w:hint="eastAsia"/>
          <w:snapToGrid/>
          <w:color w:val="auto"/>
          <w:kern w:val="2"/>
          <w:sz w:val="32"/>
          <w:szCs w:val="32"/>
          <w:lang w:eastAsia="zh-CN"/>
        </w:rPr>
        <w:t>9</w:t>
      </w:r>
      <w:r w:rsidRPr="00CB3689">
        <w:rPr>
          <w:rFonts w:ascii="仿宋_GB2312" w:eastAsia="仿宋_GB2312" w:hAnsi="仿宋_GB2312" w:cs="仿宋_GB2312" w:hint="eastAsia"/>
          <w:snapToGrid/>
          <w:color w:val="auto"/>
          <w:kern w:val="2"/>
          <w:sz w:val="32"/>
          <w:szCs w:val="32"/>
          <w:lang w:eastAsia="zh-CN"/>
        </w:rPr>
        <w:t>时</w:t>
      </w:r>
      <w:r w:rsidRPr="00CB3689">
        <w:rPr>
          <w:rFonts w:ascii="仿宋_GB2312" w:eastAsia="仿宋_GB2312" w:hAnsi="仿宋_GB2312" w:cs="仿宋_GB2312" w:hint="eastAsia"/>
          <w:snapToGrid/>
          <w:color w:val="auto"/>
          <w:kern w:val="2"/>
          <w:sz w:val="32"/>
          <w:szCs w:val="32"/>
          <w:lang w:eastAsia="zh-CN"/>
        </w:rPr>
        <w:t>30</w:t>
      </w:r>
      <w:r w:rsidRPr="00CB3689">
        <w:rPr>
          <w:rFonts w:ascii="仿宋_GB2312" w:eastAsia="仿宋_GB2312" w:hAnsi="仿宋_GB2312" w:cs="仿宋_GB2312" w:hint="eastAsia"/>
          <w:snapToGrid/>
          <w:color w:val="auto"/>
          <w:kern w:val="2"/>
          <w:sz w:val="32"/>
          <w:szCs w:val="32"/>
          <w:lang w:eastAsia="zh-CN"/>
        </w:rPr>
        <w:t>分</w:t>
      </w:r>
    </w:p>
    <w:p w:rsidR="00F13E89" w:rsidRDefault="00404CBC">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开标地点：北京市</w:t>
      </w:r>
      <w:proofErr w:type="gramStart"/>
      <w:r>
        <w:rPr>
          <w:rFonts w:ascii="仿宋_GB2312" w:eastAsia="仿宋_GB2312" w:hAnsi="仿宋_GB2312" w:cs="仿宋_GB2312" w:hint="eastAsia"/>
          <w:snapToGrid/>
          <w:color w:val="auto"/>
          <w:kern w:val="2"/>
          <w:sz w:val="32"/>
          <w:szCs w:val="32"/>
          <w:lang w:eastAsia="zh-CN"/>
        </w:rPr>
        <w:t>昌平区双营</w:t>
      </w:r>
      <w:proofErr w:type="gramEnd"/>
      <w:r>
        <w:rPr>
          <w:rFonts w:ascii="仿宋_GB2312" w:eastAsia="仿宋_GB2312" w:hAnsi="仿宋_GB2312" w:cs="仿宋_GB2312" w:hint="eastAsia"/>
          <w:snapToGrid/>
          <w:color w:val="auto"/>
          <w:kern w:val="2"/>
          <w:sz w:val="32"/>
          <w:szCs w:val="32"/>
          <w:lang w:eastAsia="zh-CN"/>
        </w:rPr>
        <w:t>西路</w:t>
      </w:r>
      <w:r>
        <w:rPr>
          <w:rFonts w:ascii="仿宋_GB2312" w:eastAsia="仿宋_GB2312" w:hAnsi="仿宋_GB2312" w:cs="仿宋_GB2312" w:hint="eastAsia"/>
          <w:snapToGrid/>
          <w:color w:val="auto"/>
          <w:kern w:val="2"/>
          <w:sz w:val="32"/>
          <w:szCs w:val="32"/>
          <w:lang w:eastAsia="zh-CN"/>
        </w:rPr>
        <w:t>86</w:t>
      </w:r>
      <w:r>
        <w:rPr>
          <w:rFonts w:ascii="仿宋_GB2312" w:eastAsia="仿宋_GB2312" w:hAnsi="仿宋_GB2312" w:cs="仿宋_GB2312" w:hint="eastAsia"/>
          <w:snapToGrid/>
          <w:color w:val="auto"/>
          <w:kern w:val="2"/>
          <w:sz w:val="32"/>
          <w:szCs w:val="32"/>
          <w:lang w:eastAsia="zh-CN"/>
        </w:rPr>
        <w:t>号院</w:t>
      </w:r>
      <w:r>
        <w:rPr>
          <w:rFonts w:ascii="仿宋_GB2312" w:eastAsia="仿宋_GB2312" w:hAnsi="仿宋_GB2312" w:cs="仿宋_GB2312" w:hint="eastAsia"/>
          <w:snapToGrid/>
          <w:color w:val="auto"/>
          <w:kern w:val="2"/>
          <w:sz w:val="32"/>
          <w:szCs w:val="32"/>
          <w:lang w:eastAsia="zh-CN"/>
        </w:rPr>
        <w:t>4</w:t>
      </w:r>
      <w:r>
        <w:rPr>
          <w:rFonts w:ascii="仿宋_GB2312" w:eastAsia="仿宋_GB2312" w:hAnsi="仿宋_GB2312" w:cs="仿宋_GB2312" w:hint="eastAsia"/>
          <w:snapToGrid/>
          <w:color w:val="auto"/>
          <w:kern w:val="2"/>
          <w:sz w:val="32"/>
          <w:szCs w:val="32"/>
          <w:lang w:eastAsia="zh-CN"/>
        </w:rPr>
        <w:t>号楼开标室</w:t>
      </w:r>
    </w:p>
    <w:p w:rsidR="00F13E89" w:rsidRDefault="00404CBC">
      <w:pPr>
        <w:widowControl w:val="0"/>
        <w:kinsoku/>
        <w:autoSpaceDE/>
        <w:autoSpaceDN/>
        <w:adjustRightInd/>
        <w:snapToGrid/>
        <w:spacing w:line="560" w:lineRule="exact"/>
        <w:ind w:firstLineChars="200" w:firstLine="640"/>
        <w:jc w:val="both"/>
        <w:textAlignment w:val="auto"/>
        <w:rPr>
          <w:rFonts w:ascii="黑体" w:eastAsia="黑体" w:hAnsi="黑体" w:cs="Times New Roman"/>
          <w:snapToGrid/>
          <w:color w:val="auto"/>
          <w:kern w:val="2"/>
          <w:sz w:val="32"/>
          <w:szCs w:val="32"/>
          <w:lang w:eastAsia="zh-CN"/>
        </w:rPr>
      </w:pPr>
      <w:r>
        <w:rPr>
          <w:rFonts w:ascii="黑体" w:eastAsia="黑体" w:hAnsi="黑体" w:cs="Times New Roman" w:hint="eastAsia"/>
          <w:snapToGrid/>
          <w:color w:val="auto"/>
          <w:kern w:val="2"/>
          <w:sz w:val="32"/>
          <w:szCs w:val="32"/>
          <w:lang w:eastAsia="zh-CN"/>
        </w:rPr>
        <w:t>五、联系方式</w:t>
      </w:r>
    </w:p>
    <w:p w:rsidR="00F13E89" w:rsidRDefault="00404CBC">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发包人：（北京</w:t>
      </w:r>
      <w:proofErr w:type="gramStart"/>
      <w:r>
        <w:rPr>
          <w:rFonts w:ascii="仿宋_GB2312" w:eastAsia="仿宋_GB2312" w:hAnsi="仿宋_GB2312" w:cs="仿宋_GB2312" w:hint="eastAsia"/>
          <w:snapToGrid/>
          <w:color w:val="auto"/>
          <w:kern w:val="2"/>
          <w:sz w:val="32"/>
          <w:szCs w:val="32"/>
          <w:lang w:eastAsia="zh-CN"/>
        </w:rPr>
        <w:t>鼎成肽源</w:t>
      </w:r>
      <w:proofErr w:type="gramEnd"/>
      <w:r>
        <w:rPr>
          <w:rFonts w:ascii="仿宋_GB2312" w:eastAsia="仿宋_GB2312" w:hAnsi="仿宋_GB2312" w:cs="仿宋_GB2312" w:hint="eastAsia"/>
          <w:snapToGrid/>
          <w:color w:val="auto"/>
          <w:kern w:val="2"/>
          <w:sz w:val="32"/>
          <w:szCs w:val="32"/>
          <w:lang w:eastAsia="zh-CN"/>
        </w:rPr>
        <w:t>生物技术有限公司）</w:t>
      </w:r>
    </w:p>
    <w:p w:rsidR="00F13E89" w:rsidRDefault="00404CBC">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地</w:t>
      </w:r>
      <w:r>
        <w:rPr>
          <w:rFonts w:ascii="仿宋_GB2312" w:eastAsia="仿宋_GB2312" w:hAnsi="仿宋_GB2312" w:cs="仿宋_GB2312" w:hint="eastAsia"/>
          <w:snapToGrid/>
          <w:color w:val="auto"/>
          <w:kern w:val="2"/>
          <w:sz w:val="32"/>
          <w:szCs w:val="32"/>
          <w:lang w:eastAsia="zh-CN"/>
        </w:rPr>
        <w:t xml:space="preserve">  </w:t>
      </w:r>
      <w:r>
        <w:rPr>
          <w:rFonts w:ascii="仿宋_GB2312" w:eastAsia="仿宋_GB2312" w:hAnsi="仿宋_GB2312" w:cs="仿宋_GB2312" w:hint="eastAsia"/>
          <w:snapToGrid/>
          <w:color w:val="auto"/>
          <w:kern w:val="2"/>
          <w:sz w:val="32"/>
          <w:szCs w:val="32"/>
          <w:lang w:eastAsia="zh-CN"/>
        </w:rPr>
        <w:t>址：北京市</w:t>
      </w:r>
      <w:proofErr w:type="gramStart"/>
      <w:r>
        <w:rPr>
          <w:rFonts w:ascii="仿宋_GB2312" w:eastAsia="仿宋_GB2312" w:hAnsi="仿宋_GB2312" w:cs="仿宋_GB2312" w:hint="eastAsia"/>
          <w:snapToGrid/>
          <w:color w:val="auto"/>
          <w:kern w:val="2"/>
          <w:sz w:val="32"/>
          <w:szCs w:val="32"/>
          <w:lang w:eastAsia="zh-CN"/>
        </w:rPr>
        <w:t>昌平区双营</w:t>
      </w:r>
      <w:proofErr w:type="gramEnd"/>
      <w:r>
        <w:rPr>
          <w:rFonts w:ascii="仿宋_GB2312" w:eastAsia="仿宋_GB2312" w:hAnsi="仿宋_GB2312" w:cs="仿宋_GB2312" w:hint="eastAsia"/>
          <w:snapToGrid/>
          <w:color w:val="auto"/>
          <w:kern w:val="2"/>
          <w:sz w:val="32"/>
          <w:szCs w:val="32"/>
          <w:lang w:eastAsia="zh-CN"/>
        </w:rPr>
        <w:t>西路</w:t>
      </w:r>
      <w:r>
        <w:rPr>
          <w:rFonts w:ascii="仿宋_GB2312" w:eastAsia="仿宋_GB2312" w:hAnsi="仿宋_GB2312" w:cs="仿宋_GB2312" w:hint="eastAsia"/>
          <w:snapToGrid/>
          <w:color w:val="auto"/>
          <w:kern w:val="2"/>
          <w:sz w:val="32"/>
          <w:szCs w:val="32"/>
          <w:lang w:eastAsia="zh-CN"/>
        </w:rPr>
        <w:t>86</w:t>
      </w:r>
      <w:r>
        <w:rPr>
          <w:rFonts w:ascii="仿宋_GB2312" w:eastAsia="仿宋_GB2312" w:hAnsi="仿宋_GB2312" w:cs="仿宋_GB2312" w:hint="eastAsia"/>
          <w:snapToGrid/>
          <w:color w:val="auto"/>
          <w:kern w:val="2"/>
          <w:sz w:val="32"/>
          <w:szCs w:val="32"/>
          <w:lang w:eastAsia="zh-CN"/>
        </w:rPr>
        <w:t>号院</w:t>
      </w:r>
      <w:r>
        <w:rPr>
          <w:rFonts w:ascii="仿宋_GB2312" w:eastAsia="仿宋_GB2312" w:hAnsi="仿宋_GB2312" w:cs="仿宋_GB2312" w:hint="eastAsia"/>
          <w:snapToGrid/>
          <w:color w:val="auto"/>
          <w:kern w:val="2"/>
          <w:sz w:val="32"/>
          <w:szCs w:val="32"/>
          <w:lang w:eastAsia="zh-CN"/>
        </w:rPr>
        <w:t>4</w:t>
      </w:r>
      <w:r>
        <w:rPr>
          <w:rFonts w:ascii="仿宋_GB2312" w:eastAsia="仿宋_GB2312" w:hAnsi="仿宋_GB2312" w:cs="仿宋_GB2312" w:hint="eastAsia"/>
          <w:snapToGrid/>
          <w:color w:val="auto"/>
          <w:kern w:val="2"/>
          <w:sz w:val="32"/>
          <w:szCs w:val="32"/>
          <w:lang w:eastAsia="zh-CN"/>
        </w:rPr>
        <w:t>号楼</w:t>
      </w:r>
    </w:p>
    <w:p w:rsidR="00F13E89" w:rsidRDefault="00404CBC">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联系人：曾女士</w:t>
      </w:r>
      <w:r>
        <w:rPr>
          <w:rFonts w:ascii="仿宋_GB2312" w:eastAsia="仿宋_GB2312" w:hAnsi="仿宋_GB2312" w:cs="仿宋_GB2312" w:hint="eastAsia"/>
          <w:snapToGrid/>
          <w:color w:val="auto"/>
          <w:kern w:val="2"/>
          <w:sz w:val="32"/>
          <w:szCs w:val="32"/>
          <w:lang w:eastAsia="zh-CN"/>
        </w:rPr>
        <w:t xml:space="preserve"> </w:t>
      </w:r>
    </w:p>
    <w:p w:rsidR="00F13E89" w:rsidRDefault="00404CBC">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手</w:t>
      </w:r>
      <w:r>
        <w:rPr>
          <w:rFonts w:ascii="仿宋_GB2312" w:eastAsia="仿宋_GB2312" w:hAnsi="仿宋_GB2312" w:cs="仿宋_GB2312" w:hint="eastAsia"/>
          <w:snapToGrid/>
          <w:color w:val="auto"/>
          <w:kern w:val="2"/>
          <w:sz w:val="32"/>
          <w:szCs w:val="32"/>
          <w:lang w:eastAsia="zh-CN"/>
        </w:rPr>
        <w:t xml:space="preserve">  </w:t>
      </w:r>
      <w:r>
        <w:rPr>
          <w:rFonts w:ascii="仿宋_GB2312" w:eastAsia="仿宋_GB2312" w:hAnsi="仿宋_GB2312" w:cs="仿宋_GB2312" w:hint="eastAsia"/>
          <w:snapToGrid/>
          <w:color w:val="auto"/>
          <w:kern w:val="2"/>
          <w:sz w:val="32"/>
          <w:szCs w:val="32"/>
          <w:lang w:eastAsia="zh-CN"/>
        </w:rPr>
        <w:t>机：</w:t>
      </w:r>
      <w:r>
        <w:rPr>
          <w:rFonts w:ascii="仿宋_GB2312" w:eastAsia="仿宋_GB2312" w:hAnsi="仿宋_GB2312" w:cs="仿宋_GB2312" w:hint="eastAsia"/>
          <w:snapToGrid/>
          <w:color w:val="auto"/>
          <w:kern w:val="2"/>
          <w:sz w:val="32"/>
          <w:szCs w:val="32"/>
          <w:lang w:eastAsia="zh-CN"/>
        </w:rPr>
        <w:t>17772339849</w:t>
      </w:r>
    </w:p>
    <w:p w:rsidR="00F13E89" w:rsidRDefault="00404CBC">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proofErr w:type="spellStart"/>
      <w:r>
        <w:rPr>
          <w:rFonts w:ascii="仿宋_GB2312" w:eastAsia="仿宋_GB2312" w:hAnsi="仿宋_GB2312" w:cs="仿宋_GB2312" w:hint="eastAsia"/>
          <w:snapToGrid/>
          <w:color w:val="auto"/>
          <w:kern w:val="2"/>
          <w:sz w:val="32"/>
          <w:szCs w:val="32"/>
          <w:lang w:eastAsia="zh-CN"/>
        </w:rPr>
        <w:t>E-mail:dcty.zb@nepharm.com.cn</w:t>
      </w:r>
      <w:proofErr w:type="spellEnd"/>
    </w:p>
    <w:p w:rsidR="00F13E89" w:rsidRDefault="00404CBC">
      <w:pPr>
        <w:widowControl w:val="0"/>
        <w:kinsoku/>
        <w:autoSpaceDE/>
        <w:autoSpaceDN/>
        <w:adjustRightInd/>
        <w:snapToGrid/>
        <w:ind w:firstLineChars="200" w:firstLine="640"/>
        <w:jc w:val="both"/>
        <w:textAlignment w:val="auto"/>
        <w:rPr>
          <w:rFonts w:ascii="仿宋" w:eastAsia="仿宋" w:hAnsi="仿宋" w:cs="Times New Roman"/>
          <w:snapToGrid/>
          <w:color w:val="auto"/>
          <w:kern w:val="2"/>
          <w:sz w:val="32"/>
          <w:szCs w:val="32"/>
          <w:lang w:eastAsia="zh-CN"/>
        </w:rPr>
      </w:pPr>
      <w:proofErr w:type="gramStart"/>
      <w:r>
        <w:rPr>
          <w:rFonts w:ascii="仿宋_GB2312" w:eastAsia="仿宋_GB2312" w:hAnsi="仿宋_GB2312" w:cs="仿宋_GB2312" w:hint="eastAsia"/>
          <w:snapToGrid/>
          <w:color w:val="auto"/>
          <w:kern w:val="2"/>
          <w:sz w:val="32"/>
          <w:szCs w:val="32"/>
          <w:lang w:eastAsia="zh-CN"/>
        </w:rPr>
        <w:t>邮</w:t>
      </w:r>
      <w:proofErr w:type="gramEnd"/>
      <w:r>
        <w:rPr>
          <w:rFonts w:ascii="仿宋_GB2312" w:eastAsia="仿宋_GB2312" w:hAnsi="仿宋_GB2312" w:cs="仿宋_GB2312" w:hint="eastAsia"/>
          <w:snapToGrid/>
          <w:color w:val="auto"/>
          <w:kern w:val="2"/>
          <w:sz w:val="32"/>
          <w:szCs w:val="32"/>
          <w:lang w:eastAsia="zh-CN"/>
        </w:rPr>
        <w:t xml:space="preserve">  </w:t>
      </w:r>
      <w:r>
        <w:rPr>
          <w:rFonts w:ascii="仿宋_GB2312" w:eastAsia="仿宋_GB2312" w:hAnsi="仿宋_GB2312" w:cs="仿宋_GB2312" w:hint="eastAsia"/>
          <w:snapToGrid/>
          <w:color w:val="auto"/>
          <w:kern w:val="2"/>
          <w:sz w:val="32"/>
          <w:szCs w:val="32"/>
          <w:lang w:eastAsia="zh-CN"/>
        </w:rPr>
        <w:t>编：</w:t>
      </w:r>
      <w:r>
        <w:rPr>
          <w:rFonts w:ascii="仿宋_GB2312" w:eastAsia="仿宋_GB2312" w:hAnsi="仿宋_GB2312" w:cs="仿宋_GB2312" w:hint="eastAsia"/>
          <w:snapToGrid/>
          <w:color w:val="auto"/>
          <w:kern w:val="2"/>
          <w:sz w:val="32"/>
          <w:szCs w:val="32"/>
          <w:lang w:eastAsia="zh-CN"/>
        </w:rPr>
        <w:t>100029</w:t>
      </w:r>
    </w:p>
    <w:p w:rsidR="00F13E89" w:rsidRDefault="00404CBC">
      <w:pPr>
        <w:widowControl w:val="0"/>
        <w:kinsoku/>
        <w:autoSpaceDE/>
        <w:autoSpaceDN/>
        <w:adjustRightInd/>
        <w:snapToGrid/>
        <w:spacing w:line="560" w:lineRule="exact"/>
        <w:ind w:firstLineChars="200" w:firstLine="640"/>
        <w:jc w:val="both"/>
        <w:textAlignment w:val="auto"/>
        <w:rPr>
          <w:rFonts w:ascii="黑体" w:eastAsia="黑体" w:hAnsi="黑体" w:cs="Times New Roman"/>
          <w:snapToGrid/>
          <w:color w:val="auto"/>
          <w:kern w:val="2"/>
          <w:sz w:val="32"/>
          <w:szCs w:val="32"/>
          <w:lang w:eastAsia="zh-CN"/>
        </w:rPr>
      </w:pPr>
      <w:r>
        <w:rPr>
          <w:rFonts w:ascii="黑体" w:eastAsia="黑体" w:hAnsi="黑体" w:cs="Times New Roman"/>
          <w:snapToGrid/>
          <w:color w:val="auto"/>
          <w:kern w:val="2"/>
          <w:sz w:val="32"/>
          <w:szCs w:val="32"/>
          <w:lang w:eastAsia="zh-CN"/>
        </w:rPr>
        <w:t>六、监督举报方式</w:t>
      </w:r>
    </w:p>
    <w:p w:rsidR="00F13E89" w:rsidRDefault="00404CBC">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电话：</w:t>
      </w:r>
      <w:r>
        <w:rPr>
          <w:rFonts w:ascii="仿宋_GB2312" w:eastAsia="仿宋_GB2312" w:hAnsi="仿宋_GB2312" w:cs="仿宋_GB2312" w:hint="eastAsia"/>
          <w:snapToGrid/>
          <w:color w:val="auto"/>
          <w:kern w:val="2"/>
          <w:sz w:val="32"/>
          <w:szCs w:val="32"/>
          <w:lang w:eastAsia="zh-CN"/>
        </w:rPr>
        <w:t>16609806889</w:t>
      </w:r>
    </w:p>
    <w:p w:rsidR="00F13E89" w:rsidRDefault="00404CBC">
      <w:pPr>
        <w:widowControl w:val="0"/>
        <w:numPr>
          <w:ilvl w:val="0"/>
          <w:numId w:val="2"/>
        </w:numPr>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proofErr w:type="spellStart"/>
      <w:r>
        <w:rPr>
          <w:rFonts w:ascii="仿宋_GB2312" w:eastAsia="仿宋_GB2312" w:hAnsi="仿宋_GB2312" w:cs="仿宋_GB2312" w:hint="eastAsia"/>
          <w:snapToGrid/>
          <w:color w:val="auto"/>
          <w:kern w:val="2"/>
          <w:sz w:val="32"/>
          <w:szCs w:val="32"/>
          <w:lang w:eastAsia="zh-CN"/>
        </w:rPr>
        <w:t>mail:dbzyjb@nepharm.com.cn</w:t>
      </w:r>
      <w:proofErr w:type="spellEnd"/>
    </w:p>
    <w:p w:rsidR="00F13E89" w:rsidRDefault="00404CBC">
      <w:pPr>
        <w:widowControl w:val="0"/>
        <w:kinsoku/>
        <w:autoSpaceDE/>
        <w:autoSpaceDN/>
        <w:adjustRightInd/>
        <w:snapToGrid/>
        <w:spacing w:line="560" w:lineRule="exact"/>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附件</w:t>
      </w:r>
      <w:r>
        <w:rPr>
          <w:rFonts w:ascii="仿宋_GB2312" w:eastAsia="仿宋_GB2312" w:hAnsi="仿宋_GB2312" w:cs="仿宋_GB2312" w:hint="eastAsia"/>
          <w:snapToGrid/>
          <w:color w:val="auto"/>
          <w:kern w:val="2"/>
          <w:sz w:val="32"/>
          <w:szCs w:val="32"/>
          <w:lang w:eastAsia="zh-CN"/>
        </w:rPr>
        <w:t>1</w:t>
      </w:r>
      <w:r>
        <w:rPr>
          <w:rFonts w:ascii="仿宋_GB2312" w:eastAsia="仿宋_GB2312" w:hAnsi="仿宋_GB2312" w:cs="仿宋_GB2312" w:hint="eastAsia"/>
          <w:snapToGrid/>
          <w:color w:val="auto"/>
          <w:kern w:val="2"/>
          <w:sz w:val="32"/>
          <w:szCs w:val="32"/>
          <w:lang w:eastAsia="zh-CN"/>
        </w:rPr>
        <w:t>：授权委托书</w:t>
      </w:r>
    </w:p>
    <w:p w:rsidR="00F13E89" w:rsidRDefault="00F13E89">
      <w:pPr>
        <w:widowControl w:val="0"/>
        <w:tabs>
          <w:tab w:val="left" w:pos="7513"/>
        </w:tabs>
        <w:kinsoku/>
        <w:autoSpaceDE/>
        <w:autoSpaceDN/>
        <w:adjustRightInd/>
        <w:spacing w:line="560" w:lineRule="exact"/>
        <w:ind w:right="410" w:firstLineChars="200" w:firstLine="640"/>
        <w:jc w:val="right"/>
        <w:textAlignment w:val="auto"/>
        <w:rPr>
          <w:rFonts w:ascii="仿宋_GB2312" w:eastAsia="仿宋_GB2312" w:hAnsi="仿宋_GB2312" w:cs="仿宋_GB2312"/>
          <w:snapToGrid/>
          <w:color w:val="auto"/>
          <w:kern w:val="2"/>
          <w:sz w:val="32"/>
          <w:szCs w:val="32"/>
          <w:lang w:eastAsia="zh-CN"/>
        </w:rPr>
      </w:pPr>
    </w:p>
    <w:p w:rsidR="00F13E89" w:rsidRDefault="00404CBC">
      <w:pPr>
        <w:widowControl w:val="0"/>
        <w:tabs>
          <w:tab w:val="left" w:pos="7513"/>
        </w:tabs>
        <w:kinsoku/>
        <w:autoSpaceDE/>
        <w:autoSpaceDN/>
        <w:adjustRightInd/>
        <w:spacing w:line="560" w:lineRule="exact"/>
        <w:ind w:right="410" w:firstLineChars="200" w:firstLine="640"/>
        <w:jc w:val="right"/>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lastRenderedPageBreak/>
        <w:t>北京</w:t>
      </w:r>
      <w:proofErr w:type="gramStart"/>
      <w:r>
        <w:rPr>
          <w:rFonts w:ascii="仿宋_GB2312" w:eastAsia="仿宋_GB2312" w:hAnsi="仿宋_GB2312" w:cs="仿宋_GB2312" w:hint="eastAsia"/>
          <w:snapToGrid/>
          <w:color w:val="auto"/>
          <w:kern w:val="2"/>
          <w:sz w:val="32"/>
          <w:szCs w:val="32"/>
          <w:lang w:eastAsia="zh-CN"/>
        </w:rPr>
        <w:t>鼎成肽源</w:t>
      </w:r>
      <w:proofErr w:type="gramEnd"/>
      <w:r>
        <w:rPr>
          <w:rFonts w:ascii="仿宋_GB2312" w:eastAsia="仿宋_GB2312" w:hAnsi="仿宋_GB2312" w:cs="仿宋_GB2312" w:hint="eastAsia"/>
          <w:snapToGrid/>
          <w:color w:val="auto"/>
          <w:kern w:val="2"/>
          <w:sz w:val="32"/>
          <w:szCs w:val="32"/>
          <w:lang w:eastAsia="zh-CN"/>
        </w:rPr>
        <w:t>生物技术有限公司</w:t>
      </w:r>
    </w:p>
    <w:p w:rsidR="00F13E89" w:rsidRDefault="00404CBC">
      <w:pPr>
        <w:widowControl w:val="0"/>
        <w:tabs>
          <w:tab w:val="left" w:pos="7513"/>
        </w:tabs>
        <w:kinsoku/>
        <w:autoSpaceDE/>
        <w:autoSpaceDN/>
        <w:adjustRightInd/>
        <w:spacing w:line="560" w:lineRule="exact"/>
        <w:ind w:right="1224" w:firstLineChars="200" w:firstLine="640"/>
        <w:jc w:val="right"/>
        <w:textAlignment w:val="auto"/>
        <w:rPr>
          <w:rFonts w:ascii="仿宋_GB2312" w:eastAsia="仿宋_GB2312" w:hAnsi="仿宋_GB2312" w:cs="仿宋_GB2312"/>
          <w:snapToGrid/>
          <w:color w:val="auto"/>
          <w:kern w:val="2"/>
          <w:sz w:val="32"/>
          <w:szCs w:val="32"/>
          <w:lang w:eastAsia="zh-CN"/>
        </w:rPr>
      </w:pPr>
      <w:r w:rsidRPr="0042009D">
        <w:rPr>
          <w:rFonts w:ascii="仿宋_GB2312" w:eastAsia="仿宋_GB2312" w:hAnsi="仿宋_GB2312" w:cs="仿宋_GB2312" w:hint="eastAsia"/>
          <w:snapToGrid/>
          <w:color w:val="auto"/>
          <w:kern w:val="2"/>
          <w:sz w:val="32"/>
          <w:szCs w:val="32"/>
          <w:lang w:eastAsia="zh-CN"/>
        </w:rPr>
        <w:t>2025</w:t>
      </w:r>
      <w:r w:rsidRPr="0042009D">
        <w:rPr>
          <w:rFonts w:ascii="仿宋_GB2312" w:eastAsia="仿宋_GB2312" w:hAnsi="仿宋_GB2312" w:cs="仿宋_GB2312" w:hint="eastAsia"/>
          <w:snapToGrid/>
          <w:color w:val="auto"/>
          <w:kern w:val="2"/>
          <w:sz w:val="32"/>
          <w:szCs w:val="32"/>
          <w:lang w:eastAsia="zh-CN"/>
        </w:rPr>
        <w:t>年</w:t>
      </w:r>
      <w:r w:rsidRPr="0042009D">
        <w:rPr>
          <w:rFonts w:ascii="仿宋_GB2312" w:eastAsia="仿宋_GB2312" w:hAnsi="仿宋_GB2312" w:cs="仿宋_GB2312" w:hint="eastAsia"/>
          <w:snapToGrid/>
          <w:color w:val="auto"/>
          <w:kern w:val="2"/>
          <w:sz w:val="32"/>
          <w:szCs w:val="32"/>
          <w:lang w:eastAsia="zh-CN"/>
        </w:rPr>
        <w:t>4</w:t>
      </w:r>
      <w:bookmarkStart w:id="5" w:name="_GoBack"/>
      <w:bookmarkEnd w:id="5"/>
      <w:r w:rsidRPr="0042009D">
        <w:rPr>
          <w:rFonts w:ascii="仿宋_GB2312" w:eastAsia="仿宋_GB2312" w:hAnsi="仿宋_GB2312" w:cs="仿宋_GB2312" w:hint="eastAsia"/>
          <w:snapToGrid/>
          <w:color w:val="auto"/>
          <w:kern w:val="2"/>
          <w:sz w:val="32"/>
          <w:szCs w:val="32"/>
          <w:lang w:eastAsia="zh-CN"/>
        </w:rPr>
        <w:t>月</w:t>
      </w:r>
      <w:r w:rsidRPr="0042009D">
        <w:rPr>
          <w:rFonts w:ascii="仿宋_GB2312" w:eastAsia="仿宋_GB2312" w:hAnsi="仿宋_GB2312" w:cs="仿宋_GB2312" w:hint="eastAsia"/>
          <w:snapToGrid/>
          <w:color w:val="auto"/>
          <w:kern w:val="2"/>
          <w:sz w:val="32"/>
          <w:szCs w:val="32"/>
          <w:lang w:eastAsia="zh-CN"/>
        </w:rPr>
        <w:t>1</w:t>
      </w:r>
      <w:r w:rsidR="0042009D" w:rsidRPr="0042009D">
        <w:rPr>
          <w:rFonts w:ascii="仿宋_GB2312" w:eastAsia="仿宋_GB2312" w:hAnsi="仿宋_GB2312" w:cs="仿宋_GB2312" w:hint="eastAsia"/>
          <w:snapToGrid/>
          <w:color w:val="auto"/>
          <w:kern w:val="2"/>
          <w:sz w:val="32"/>
          <w:szCs w:val="32"/>
          <w:lang w:eastAsia="zh-CN"/>
        </w:rPr>
        <w:t>2</w:t>
      </w:r>
      <w:r w:rsidRPr="0042009D">
        <w:rPr>
          <w:rFonts w:ascii="仿宋_GB2312" w:eastAsia="仿宋_GB2312" w:hAnsi="仿宋_GB2312" w:cs="仿宋_GB2312" w:hint="eastAsia"/>
          <w:snapToGrid/>
          <w:color w:val="auto"/>
          <w:kern w:val="2"/>
          <w:sz w:val="32"/>
          <w:szCs w:val="32"/>
          <w:lang w:eastAsia="zh-CN"/>
        </w:rPr>
        <w:t>日</w:t>
      </w:r>
    </w:p>
    <w:p w:rsidR="00F13E89" w:rsidRDefault="00404CBC">
      <w:pPr>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br w:type="page"/>
      </w:r>
    </w:p>
    <w:p w:rsidR="00F13E89" w:rsidRDefault="00404CBC">
      <w:pPr>
        <w:spacing w:after="240"/>
        <w:rPr>
          <w:rFonts w:ascii="宋体" w:eastAsia="宋体" w:hAnsi="宋体" w:cs="Times New Roman"/>
          <w:b/>
          <w:sz w:val="32"/>
          <w:szCs w:val="32"/>
          <w:lang w:eastAsia="zh-CN"/>
        </w:rPr>
      </w:pPr>
      <w:r>
        <w:rPr>
          <w:rFonts w:ascii="仿宋_GB2312" w:eastAsia="仿宋_GB2312" w:hAnsi="仿宋_GB2312" w:cs="仿宋_GB2312" w:hint="eastAsia"/>
          <w:b/>
          <w:bCs/>
          <w:snapToGrid/>
          <w:color w:val="auto"/>
          <w:kern w:val="2"/>
          <w:sz w:val="32"/>
          <w:szCs w:val="32"/>
          <w:lang w:eastAsia="zh-CN"/>
        </w:rPr>
        <w:lastRenderedPageBreak/>
        <w:t>附件</w:t>
      </w:r>
      <w:r>
        <w:rPr>
          <w:rFonts w:ascii="仿宋_GB2312" w:eastAsia="仿宋_GB2312" w:hAnsi="仿宋_GB2312" w:cs="仿宋_GB2312" w:hint="eastAsia"/>
          <w:b/>
          <w:bCs/>
          <w:snapToGrid/>
          <w:color w:val="auto"/>
          <w:kern w:val="2"/>
          <w:sz w:val="32"/>
          <w:szCs w:val="32"/>
          <w:lang w:eastAsia="zh-CN"/>
        </w:rPr>
        <w:t>1</w:t>
      </w:r>
    </w:p>
    <w:p w:rsidR="00F13E89" w:rsidRDefault="00404CBC">
      <w:pPr>
        <w:jc w:val="center"/>
        <w:rPr>
          <w:rFonts w:eastAsia="宋体"/>
          <w:lang w:eastAsia="zh-CN"/>
        </w:rPr>
      </w:pPr>
      <w:r>
        <w:rPr>
          <w:rFonts w:ascii="小标宋" w:eastAsia="小标宋" w:hAnsi="小标宋" w:cs="小标宋" w:hint="eastAsia"/>
          <w:b/>
          <w:sz w:val="44"/>
          <w:szCs w:val="44"/>
          <w:lang w:eastAsia="zh-CN"/>
        </w:rPr>
        <w:t>授权委托书</w:t>
      </w:r>
    </w:p>
    <w:p w:rsidR="00F13E89" w:rsidRDefault="00404CBC">
      <w:pPr>
        <w:pStyle w:val="Char0"/>
        <w:ind w:firstLine="640"/>
        <w:rPr>
          <w:rFonts w:ascii="仿宋_GB2312" w:hAnsi="仿宋_GB2312" w:cs="仿宋_GB2312"/>
          <w:snapToGrid/>
          <w:color w:val="auto"/>
          <w:kern w:val="2"/>
          <w:szCs w:val="32"/>
          <w:lang w:eastAsia="zh-CN"/>
        </w:rPr>
      </w:pPr>
      <w:r>
        <w:rPr>
          <w:rFonts w:ascii="仿宋_GB2312" w:hAnsi="仿宋_GB2312" w:cs="仿宋_GB2312" w:hint="eastAsia"/>
          <w:snapToGrid/>
          <w:color w:val="auto"/>
          <w:kern w:val="2"/>
          <w:szCs w:val="32"/>
          <w:lang w:eastAsia="zh-CN"/>
        </w:rPr>
        <w:t>本授权书声明</w:t>
      </w:r>
      <w:r>
        <w:rPr>
          <w:rFonts w:ascii="仿宋_GB2312" w:hAnsi="仿宋_GB2312" w:cs="仿宋_GB2312" w:hint="eastAsia"/>
          <w:snapToGrid/>
          <w:color w:val="auto"/>
          <w:kern w:val="2"/>
          <w:szCs w:val="32"/>
          <w:lang w:eastAsia="zh-CN"/>
        </w:rPr>
        <w:t xml:space="preserve">:                     </w:t>
      </w:r>
      <w:r>
        <w:rPr>
          <w:rFonts w:ascii="仿宋_GB2312" w:hAnsi="仿宋_GB2312" w:cs="仿宋_GB2312" w:hint="eastAsia"/>
          <w:snapToGrid/>
          <w:color w:val="auto"/>
          <w:kern w:val="2"/>
          <w:szCs w:val="32"/>
          <w:lang w:eastAsia="zh-CN"/>
        </w:rPr>
        <w:t>(</w:t>
      </w:r>
      <w:r>
        <w:rPr>
          <w:rFonts w:ascii="仿宋_GB2312" w:hAnsi="仿宋_GB2312" w:cs="仿宋_GB2312" w:hint="eastAsia"/>
          <w:snapToGrid/>
          <w:color w:val="auto"/>
          <w:kern w:val="2"/>
          <w:szCs w:val="32"/>
          <w:lang w:eastAsia="zh-CN"/>
        </w:rPr>
        <w:t>单位名称</w:t>
      </w:r>
      <w:r>
        <w:rPr>
          <w:rFonts w:ascii="仿宋_GB2312" w:hAnsi="仿宋_GB2312" w:cs="仿宋_GB2312" w:hint="eastAsia"/>
          <w:snapToGrid/>
          <w:color w:val="auto"/>
          <w:kern w:val="2"/>
          <w:szCs w:val="32"/>
          <w:lang w:eastAsia="zh-CN"/>
        </w:rPr>
        <w:t>)</w:t>
      </w:r>
      <w:r>
        <w:rPr>
          <w:rFonts w:ascii="仿宋_GB2312" w:hAnsi="仿宋_GB2312" w:cs="仿宋_GB2312" w:hint="eastAsia"/>
          <w:snapToGrid/>
          <w:color w:val="auto"/>
          <w:kern w:val="2"/>
          <w:szCs w:val="32"/>
          <w:lang w:eastAsia="zh-CN"/>
        </w:rPr>
        <w:t>的法定代表人</w:t>
      </w:r>
      <w:r>
        <w:rPr>
          <w:rFonts w:ascii="仿宋_GB2312" w:hAnsi="仿宋_GB2312" w:cs="仿宋_GB2312" w:hint="eastAsia"/>
          <w:snapToGrid/>
          <w:color w:val="auto"/>
          <w:kern w:val="2"/>
          <w:szCs w:val="32"/>
          <w:lang w:eastAsia="zh-CN"/>
        </w:rPr>
        <w:t>(</w:t>
      </w:r>
      <w:r>
        <w:rPr>
          <w:rFonts w:ascii="仿宋_GB2312" w:hAnsi="仿宋_GB2312" w:cs="仿宋_GB2312" w:hint="eastAsia"/>
          <w:snapToGrid/>
          <w:color w:val="auto"/>
          <w:kern w:val="2"/>
          <w:szCs w:val="32"/>
          <w:lang w:eastAsia="zh-CN"/>
        </w:rPr>
        <w:t>负责人</w:t>
      </w:r>
      <w:r>
        <w:rPr>
          <w:rFonts w:ascii="仿宋_GB2312" w:hAnsi="仿宋_GB2312" w:cs="仿宋_GB2312" w:hint="eastAsia"/>
          <w:snapToGrid/>
          <w:color w:val="auto"/>
          <w:kern w:val="2"/>
          <w:szCs w:val="32"/>
          <w:lang w:eastAsia="zh-CN"/>
        </w:rPr>
        <w:t>)            (</w:t>
      </w:r>
      <w:r>
        <w:rPr>
          <w:rFonts w:ascii="仿宋_GB2312" w:hAnsi="仿宋_GB2312" w:cs="仿宋_GB2312" w:hint="eastAsia"/>
          <w:snapToGrid/>
          <w:color w:val="auto"/>
          <w:kern w:val="2"/>
          <w:szCs w:val="32"/>
          <w:lang w:eastAsia="zh-CN"/>
        </w:rPr>
        <w:t>法定代表人或负责人姓名</w:t>
      </w:r>
      <w:r>
        <w:rPr>
          <w:rFonts w:ascii="仿宋_GB2312" w:hAnsi="仿宋_GB2312" w:cs="仿宋_GB2312" w:hint="eastAsia"/>
          <w:snapToGrid/>
          <w:color w:val="auto"/>
          <w:kern w:val="2"/>
          <w:szCs w:val="32"/>
          <w:lang w:eastAsia="zh-CN"/>
        </w:rPr>
        <w:t>)</w:t>
      </w:r>
      <w:r>
        <w:rPr>
          <w:rFonts w:ascii="仿宋_GB2312" w:hAnsi="仿宋_GB2312" w:cs="仿宋_GB2312" w:hint="eastAsia"/>
          <w:snapToGrid/>
          <w:color w:val="auto"/>
          <w:kern w:val="2"/>
          <w:szCs w:val="32"/>
          <w:lang w:eastAsia="zh-CN"/>
        </w:rPr>
        <w:t>代表本公司授权</w:t>
      </w:r>
      <w:r>
        <w:rPr>
          <w:rFonts w:ascii="仿宋_GB2312" w:hAnsi="仿宋_GB2312" w:cs="仿宋_GB2312" w:hint="eastAsia"/>
          <w:snapToGrid/>
          <w:color w:val="auto"/>
          <w:kern w:val="2"/>
          <w:szCs w:val="32"/>
          <w:lang w:eastAsia="zh-CN"/>
        </w:rPr>
        <w:t xml:space="preserve">               (</w:t>
      </w:r>
      <w:r>
        <w:rPr>
          <w:rFonts w:ascii="仿宋_GB2312" w:hAnsi="仿宋_GB2312" w:cs="仿宋_GB2312" w:hint="eastAsia"/>
          <w:snapToGrid/>
          <w:color w:val="auto"/>
          <w:kern w:val="2"/>
          <w:szCs w:val="32"/>
          <w:lang w:eastAsia="zh-CN"/>
        </w:rPr>
        <w:t>被授权人的姓名、职务</w:t>
      </w:r>
      <w:r>
        <w:rPr>
          <w:rFonts w:ascii="仿宋_GB2312" w:hAnsi="仿宋_GB2312" w:cs="仿宋_GB2312" w:hint="eastAsia"/>
          <w:snapToGrid/>
          <w:color w:val="auto"/>
          <w:kern w:val="2"/>
          <w:szCs w:val="32"/>
          <w:lang w:eastAsia="zh-CN"/>
        </w:rPr>
        <w:t>)</w:t>
      </w:r>
      <w:r>
        <w:rPr>
          <w:rFonts w:ascii="仿宋_GB2312" w:hAnsi="仿宋_GB2312" w:cs="仿宋_GB2312" w:hint="eastAsia"/>
          <w:snapToGrid/>
          <w:color w:val="auto"/>
          <w:kern w:val="2"/>
          <w:szCs w:val="32"/>
          <w:lang w:eastAsia="zh-CN"/>
        </w:rPr>
        <w:t>为本公司的合法代理人，就</w:t>
      </w:r>
      <w:proofErr w:type="gramStart"/>
      <w:r>
        <w:rPr>
          <w:rFonts w:ascii="仿宋_GB2312" w:hAnsi="仿宋_GB2312" w:cs="仿宋_GB2312" w:hint="eastAsia"/>
          <w:snapToGrid/>
          <w:color w:val="auto"/>
          <w:kern w:val="2"/>
          <w:szCs w:val="32"/>
          <w:lang w:eastAsia="zh-CN"/>
        </w:rPr>
        <w:t>鼎成肽源</w:t>
      </w:r>
      <w:proofErr w:type="gramEnd"/>
      <w:r>
        <w:rPr>
          <w:rFonts w:ascii="仿宋_GB2312" w:hAnsi="仿宋_GB2312" w:cs="仿宋_GB2312"/>
          <w:snapToGrid/>
          <w:color w:val="auto"/>
          <w:kern w:val="2"/>
          <w:szCs w:val="32"/>
          <w:lang w:eastAsia="zh-CN"/>
        </w:rPr>
        <w:t>2025</w:t>
      </w:r>
      <w:r>
        <w:rPr>
          <w:rFonts w:ascii="仿宋_GB2312" w:hAnsi="仿宋_GB2312" w:cs="仿宋_GB2312" w:hint="eastAsia"/>
          <w:snapToGrid/>
          <w:color w:val="auto"/>
          <w:kern w:val="2"/>
          <w:szCs w:val="32"/>
          <w:lang w:eastAsia="zh-CN"/>
        </w:rPr>
        <w:t>年度</w:t>
      </w:r>
      <w:proofErr w:type="spellStart"/>
      <w:r>
        <w:rPr>
          <w:rFonts w:ascii="仿宋_GB2312" w:hAnsi="仿宋_GB2312" w:cs="仿宋_GB2312"/>
          <w:snapToGrid/>
          <w:color w:val="auto"/>
          <w:kern w:val="2"/>
          <w:szCs w:val="32"/>
          <w:lang w:eastAsia="zh-CN"/>
        </w:rPr>
        <w:t>Leukopak</w:t>
      </w:r>
      <w:proofErr w:type="spellEnd"/>
      <w:r>
        <w:rPr>
          <w:rFonts w:ascii="仿宋_GB2312" w:hAnsi="仿宋_GB2312" w:cs="仿宋_GB2312" w:hint="eastAsia"/>
          <w:snapToGrid/>
          <w:color w:val="auto"/>
          <w:kern w:val="2"/>
          <w:szCs w:val="32"/>
          <w:lang w:eastAsia="zh-CN"/>
        </w:rPr>
        <w:t>采集技术服务的投标及合同的执行、完成和保修，以本公司名义处理一切与之有关的事务。</w:t>
      </w:r>
      <w:r>
        <w:rPr>
          <w:rFonts w:ascii="仿宋_GB2312" w:hAnsi="仿宋_GB2312" w:cs="仿宋_GB2312" w:hint="eastAsia"/>
          <w:snapToGrid/>
          <w:color w:val="auto"/>
          <w:kern w:val="2"/>
          <w:szCs w:val="32"/>
          <w:lang w:eastAsia="zh-CN"/>
        </w:rPr>
        <w:br/>
        <w:t xml:space="preserve">    </w:t>
      </w:r>
      <w:r>
        <w:rPr>
          <w:rFonts w:ascii="仿宋_GB2312" w:hAnsi="仿宋_GB2312" w:cs="仿宋_GB2312" w:hint="eastAsia"/>
          <w:snapToGrid/>
          <w:color w:val="auto"/>
          <w:kern w:val="2"/>
          <w:szCs w:val="32"/>
          <w:lang w:eastAsia="zh-CN"/>
        </w:rPr>
        <w:t>本授权书于</w:t>
      </w:r>
      <w:r>
        <w:rPr>
          <w:rFonts w:ascii="仿宋_GB2312" w:hAnsi="仿宋_GB2312" w:cs="仿宋_GB2312" w:hint="eastAsia"/>
          <w:snapToGrid/>
          <w:color w:val="auto"/>
          <w:kern w:val="2"/>
          <w:szCs w:val="32"/>
          <w:u w:val="single"/>
          <w:lang w:eastAsia="zh-CN"/>
        </w:rPr>
        <w:t xml:space="preserve">    </w:t>
      </w:r>
      <w:r>
        <w:rPr>
          <w:rFonts w:ascii="仿宋_GB2312" w:hAnsi="仿宋_GB2312" w:cs="仿宋_GB2312" w:hint="eastAsia"/>
          <w:snapToGrid/>
          <w:color w:val="auto"/>
          <w:kern w:val="2"/>
          <w:szCs w:val="32"/>
          <w:u w:val="single"/>
          <w:lang w:eastAsia="zh-CN"/>
        </w:rPr>
        <w:t>年</w:t>
      </w:r>
      <w:r>
        <w:rPr>
          <w:rFonts w:ascii="仿宋_GB2312" w:hAnsi="仿宋_GB2312" w:cs="仿宋_GB2312" w:hint="eastAsia"/>
          <w:snapToGrid/>
          <w:color w:val="auto"/>
          <w:kern w:val="2"/>
          <w:szCs w:val="32"/>
          <w:u w:val="single"/>
          <w:lang w:eastAsia="zh-CN"/>
        </w:rPr>
        <w:t xml:space="preserve">  </w:t>
      </w:r>
      <w:r>
        <w:rPr>
          <w:rFonts w:ascii="仿宋_GB2312" w:hAnsi="仿宋_GB2312" w:cs="仿宋_GB2312" w:hint="eastAsia"/>
          <w:snapToGrid/>
          <w:color w:val="auto"/>
          <w:kern w:val="2"/>
          <w:szCs w:val="32"/>
          <w:u w:val="single"/>
          <w:lang w:eastAsia="zh-CN"/>
        </w:rPr>
        <w:t>月</w:t>
      </w:r>
      <w:r>
        <w:rPr>
          <w:rFonts w:ascii="仿宋_GB2312" w:hAnsi="仿宋_GB2312" w:cs="仿宋_GB2312" w:hint="eastAsia"/>
          <w:snapToGrid/>
          <w:color w:val="auto"/>
          <w:kern w:val="2"/>
          <w:szCs w:val="32"/>
          <w:u w:val="single"/>
          <w:lang w:eastAsia="zh-CN"/>
        </w:rPr>
        <w:t xml:space="preserve">  </w:t>
      </w:r>
      <w:r>
        <w:rPr>
          <w:rFonts w:ascii="仿宋_GB2312" w:hAnsi="仿宋_GB2312" w:cs="仿宋_GB2312" w:hint="eastAsia"/>
          <w:snapToGrid/>
          <w:color w:val="auto"/>
          <w:kern w:val="2"/>
          <w:szCs w:val="32"/>
          <w:u w:val="single"/>
          <w:lang w:eastAsia="zh-CN"/>
        </w:rPr>
        <w:t>日</w:t>
      </w:r>
      <w:r>
        <w:rPr>
          <w:rFonts w:ascii="仿宋_GB2312" w:hAnsi="仿宋_GB2312" w:cs="仿宋_GB2312" w:hint="eastAsia"/>
          <w:snapToGrid/>
          <w:color w:val="auto"/>
          <w:kern w:val="2"/>
          <w:szCs w:val="32"/>
          <w:lang w:eastAsia="zh-CN"/>
        </w:rPr>
        <w:t>签字生效，有效期至</w:t>
      </w:r>
      <w:r>
        <w:rPr>
          <w:rFonts w:ascii="仿宋_GB2312" w:hAnsi="仿宋_GB2312" w:cs="仿宋_GB2312" w:hint="eastAsia"/>
          <w:snapToGrid/>
          <w:color w:val="auto"/>
          <w:kern w:val="2"/>
          <w:szCs w:val="32"/>
          <w:u w:val="single"/>
          <w:lang w:eastAsia="zh-CN"/>
        </w:rPr>
        <w:t xml:space="preserve">    </w:t>
      </w:r>
      <w:r>
        <w:rPr>
          <w:rFonts w:ascii="仿宋_GB2312" w:hAnsi="仿宋_GB2312" w:cs="仿宋_GB2312" w:hint="eastAsia"/>
          <w:snapToGrid/>
          <w:color w:val="auto"/>
          <w:kern w:val="2"/>
          <w:szCs w:val="32"/>
          <w:u w:val="single"/>
          <w:lang w:eastAsia="zh-CN"/>
        </w:rPr>
        <w:t>年</w:t>
      </w:r>
      <w:r>
        <w:rPr>
          <w:rFonts w:ascii="仿宋_GB2312" w:hAnsi="仿宋_GB2312" w:cs="仿宋_GB2312" w:hint="eastAsia"/>
          <w:snapToGrid/>
          <w:color w:val="auto"/>
          <w:kern w:val="2"/>
          <w:szCs w:val="32"/>
          <w:u w:val="single"/>
          <w:lang w:eastAsia="zh-CN"/>
        </w:rPr>
        <w:t xml:space="preserve">  </w:t>
      </w:r>
      <w:r>
        <w:rPr>
          <w:rFonts w:ascii="仿宋_GB2312" w:hAnsi="仿宋_GB2312" w:cs="仿宋_GB2312" w:hint="eastAsia"/>
          <w:snapToGrid/>
          <w:color w:val="auto"/>
          <w:kern w:val="2"/>
          <w:szCs w:val="32"/>
          <w:u w:val="single"/>
          <w:lang w:eastAsia="zh-CN"/>
        </w:rPr>
        <w:t>月</w:t>
      </w:r>
      <w:r>
        <w:rPr>
          <w:rFonts w:ascii="仿宋_GB2312" w:hAnsi="仿宋_GB2312" w:cs="仿宋_GB2312" w:hint="eastAsia"/>
          <w:snapToGrid/>
          <w:color w:val="auto"/>
          <w:kern w:val="2"/>
          <w:szCs w:val="32"/>
          <w:u w:val="single"/>
          <w:lang w:eastAsia="zh-CN"/>
        </w:rPr>
        <w:t xml:space="preserve">  </w:t>
      </w:r>
      <w:r>
        <w:rPr>
          <w:rFonts w:ascii="仿宋_GB2312" w:hAnsi="仿宋_GB2312" w:cs="仿宋_GB2312" w:hint="eastAsia"/>
          <w:snapToGrid/>
          <w:color w:val="auto"/>
          <w:kern w:val="2"/>
          <w:szCs w:val="32"/>
          <w:u w:val="single"/>
          <w:lang w:eastAsia="zh-CN"/>
        </w:rPr>
        <w:t>日</w:t>
      </w:r>
      <w:r>
        <w:rPr>
          <w:rFonts w:ascii="仿宋_GB2312" w:hAnsi="仿宋_GB2312" w:cs="仿宋_GB2312" w:hint="eastAsia"/>
          <w:snapToGrid/>
          <w:color w:val="auto"/>
          <w:kern w:val="2"/>
          <w:szCs w:val="32"/>
          <w:lang w:eastAsia="zh-CN"/>
        </w:rPr>
        <w:t>止，特此声明。</w:t>
      </w:r>
    </w:p>
    <w:p w:rsidR="00F13E89" w:rsidRDefault="00404CBC">
      <w:pPr>
        <w:rPr>
          <w:lang w:eastAsia="zh-CN"/>
        </w:rPr>
      </w:pPr>
      <w:r>
        <w:rPr>
          <w:noProof/>
          <w:lang w:eastAsia="zh-CN"/>
        </w:rPr>
        <mc:AlternateContent>
          <mc:Choice Requires="wps">
            <w:drawing>
              <wp:anchor distT="0" distB="0" distL="114300" distR="114300" simplePos="0" relativeHeight="251661312" behindDoc="0" locked="0" layoutInCell="1" allowOverlap="1">
                <wp:simplePos x="0" y="0"/>
                <wp:positionH relativeFrom="column">
                  <wp:posOffset>2837180</wp:posOffset>
                </wp:positionH>
                <wp:positionV relativeFrom="paragraph">
                  <wp:posOffset>93345</wp:posOffset>
                </wp:positionV>
                <wp:extent cx="2493645" cy="2466340"/>
                <wp:effectExtent l="0" t="0" r="20955" b="10160"/>
                <wp:wrapNone/>
                <wp:docPr id="44" name="矩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3645" cy="2466340"/>
                        </a:xfrm>
                        <a:prstGeom prst="rect">
                          <a:avLst/>
                        </a:prstGeom>
                        <a:solidFill>
                          <a:srgbClr val="FFFFFF"/>
                        </a:solidFill>
                        <a:ln w="9525">
                          <a:solidFill>
                            <a:srgbClr val="000000"/>
                          </a:solidFill>
                          <a:miter lim="800000"/>
                        </a:ln>
                        <a:effectLst/>
                      </wps:spPr>
                      <wps:txbx>
                        <w:txbxContent>
                          <w:p w:rsidR="00F13E89" w:rsidRDefault="00F13E89">
                            <w:pPr>
                              <w:jc w:val="center"/>
                              <w:rPr>
                                <w:rFonts w:ascii="仿宋_GB2312" w:eastAsia="仿宋_GB2312" w:hAnsi="宋体"/>
                                <w:sz w:val="24"/>
                              </w:rPr>
                            </w:pPr>
                          </w:p>
                          <w:p w:rsidR="00F13E89" w:rsidRDefault="00F13E89">
                            <w:pPr>
                              <w:jc w:val="center"/>
                              <w:rPr>
                                <w:rFonts w:ascii="仿宋_GB2312" w:eastAsia="仿宋_GB2312" w:hAnsi="宋体"/>
                                <w:sz w:val="24"/>
                              </w:rPr>
                            </w:pPr>
                          </w:p>
                          <w:p w:rsidR="00F13E89" w:rsidRDefault="00F13E89">
                            <w:pPr>
                              <w:jc w:val="center"/>
                              <w:rPr>
                                <w:rFonts w:ascii="仿宋_GB2312" w:eastAsia="仿宋_GB2312" w:hAnsi="宋体"/>
                                <w:sz w:val="24"/>
                              </w:rPr>
                            </w:pPr>
                          </w:p>
                          <w:p w:rsidR="00F13E89" w:rsidRDefault="00404CBC">
                            <w:pPr>
                              <w:spacing w:after="240"/>
                              <w:jc w:val="center"/>
                              <w:rPr>
                                <w:rFonts w:ascii="仿宋_GB2312" w:eastAsia="仿宋_GB2312" w:hAnsi="仿宋_GB2312" w:cs="仿宋_GB2312"/>
                                <w:b/>
                                <w:bCs/>
                                <w:snapToGrid/>
                                <w:color w:val="auto"/>
                                <w:kern w:val="2"/>
                                <w:sz w:val="32"/>
                                <w:szCs w:val="32"/>
                                <w:lang w:eastAsia="zh-CN"/>
                              </w:rPr>
                            </w:pPr>
                            <w:r>
                              <w:rPr>
                                <w:rFonts w:ascii="仿宋_GB2312" w:eastAsia="仿宋_GB2312" w:hAnsi="仿宋_GB2312" w:cs="仿宋_GB2312" w:hint="eastAsia"/>
                                <w:b/>
                                <w:bCs/>
                                <w:snapToGrid/>
                                <w:color w:val="auto"/>
                                <w:kern w:val="2"/>
                                <w:sz w:val="32"/>
                                <w:szCs w:val="32"/>
                                <w:lang w:eastAsia="zh-CN"/>
                              </w:rPr>
                              <w:t>此处填放被授权人身份证双面复印件</w:t>
                            </w:r>
                          </w:p>
                          <w:p w:rsidR="00F13E89" w:rsidRDefault="00F13E89">
                            <w:pPr>
                              <w:rPr>
                                <w:rFonts w:ascii="仿宋" w:eastAsia="仿宋" w:hAnsi="仿宋" w:cs="仿宋"/>
                                <w:lang w:eastAsia="zh-CN"/>
                              </w:rPr>
                            </w:pPr>
                          </w:p>
                          <w:p w:rsidR="00F13E89" w:rsidRDefault="00F13E89">
                            <w:pPr>
                              <w:rPr>
                                <w:lang w:eastAsia="zh-CN"/>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23.4pt;margin-top:7.35pt;height:194.2pt;width:196.35pt;z-index:251661312;mso-width-relative:page;mso-height-relative:page;" fillcolor="#FFFFFF" filled="t" stroked="t" coordsize="21600,21600" o:gfxdata="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7XRTPYAAAACgEAAA8AAAAAAAAAAQAgAAAAIgAA&#10;AGRycy9kb3ducmV2LnhtbFBLAQIUABQAAAAIAIdO4kBJHxafQQIAAIsEAAAOAAAAAAAAAAEAIAAA&#10;ACcBAABkcnMvZTJvRG9jLnhtbFBLBQYAAAAABgAGAFkBAADaBQAAAAA=&#10;">
                <v:fill on="t" focussize="0,0"/>
                <v:stroke color="#000000" miterlimit="8" joinstyle="miter"/>
                <v:imagedata o:title=""/>
                <o:lock v:ext="edit" aspectratio="f"/>
                <v:textbox>
                  <w:txbxContent>
                    <w:p w14:paraId="324E7204">
                      <w:pPr>
                        <w:jc w:val="center"/>
                        <w:rPr>
                          <w:rFonts w:hint="eastAsia" w:ascii="仿宋_GB2312" w:hAnsi="宋体" w:eastAsia="仿宋_GB2312"/>
                          <w:sz w:val="24"/>
                        </w:rPr>
                      </w:pPr>
                    </w:p>
                    <w:p w14:paraId="0678E2B1">
                      <w:pPr>
                        <w:jc w:val="center"/>
                        <w:rPr>
                          <w:rFonts w:hint="eastAsia" w:ascii="仿宋_GB2312" w:hAnsi="宋体" w:eastAsia="仿宋_GB2312"/>
                          <w:sz w:val="24"/>
                        </w:rPr>
                      </w:pPr>
                    </w:p>
                    <w:p w14:paraId="669D4E9B">
                      <w:pPr>
                        <w:jc w:val="center"/>
                        <w:rPr>
                          <w:rFonts w:hint="eastAsia" w:ascii="仿宋_GB2312" w:hAnsi="宋体" w:eastAsia="仿宋_GB2312"/>
                          <w:sz w:val="24"/>
                        </w:rPr>
                      </w:pPr>
                    </w:p>
                    <w:p w14:paraId="3BDD73E4">
                      <w:pPr>
                        <w:spacing w:after="240"/>
                        <w:jc w:val="center"/>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此处填放被授权人身份证双面复印件</w:t>
                      </w:r>
                    </w:p>
                    <w:p w14:paraId="39B3B4AA">
                      <w:pPr>
                        <w:rPr>
                          <w:rFonts w:hint="eastAsia" w:ascii="仿宋" w:hAnsi="仿宋" w:eastAsia="仿宋" w:cs="仿宋"/>
                          <w:lang w:eastAsia="zh-CN"/>
                        </w:rPr>
                      </w:pPr>
                    </w:p>
                    <w:p w14:paraId="3E26B87F">
                      <w:pPr>
                        <w:rPr>
                          <w:lang w:eastAsia="zh-CN"/>
                        </w:rPr>
                      </w:pPr>
                    </w:p>
                  </w:txbxContent>
                </v:textbox>
              </v:rect>
            </w:pict>
          </mc:Fallback>
        </mc:AlternateContent>
      </w:r>
      <w:r>
        <w:rPr>
          <w:noProof/>
          <w:lang w:eastAsia="zh-CN"/>
        </w:rPr>
        <mc:AlternateContent>
          <mc:Choice Requires="wps">
            <w:drawing>
              <wp:anchor distT="0" distB="0" distL="114300" distR="114300" simplePos="0" relativeHeight="251662336" behindDoc="0" locked="0" layoutInCell="1" allowOverlap="1">
                <wp:simplePos x="0" y="0"/>
                <wp:positionH relativeFrom="column">
                  <wp:posOffset>-58420</wp:posOffset>
                </wp:positionH>
                <wp:positionV relativeFrom="paragraph">
                  <wp:posOffset>108585</wp:posOffset>
                </wp:positionV>
                <wp:extent cx="2647315" cy="2450465"/>
                <wp:effectExtent l="0" t="0" r="19685" b="2603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315" cy="2450465"/>
                        </a:xfrm>
                        <a:prstGeom prst="rect">
                          <a:avLst/>
                        </a:prstGeom>
                        <a:solidFill>
                          <a:srgbClr val="FFFFFF"/>
                        </a:solidFill>
                        <a:ln w="9525">
                          <a:solidFill>
                            <a:srgbClr val="000000"/>
                          </a:solidFill>
                          <a:miter lim="800000"/>
                        </a:ln>
                        <a:effectLst/>
                      </wps:spPr>
                      <wps:txbx>
                        <w:txbxContent>
                          <w:p w:rsidR="00F13E89" w:rsidRDefault="00F13E89">
                            <w:pPr>
                              <w:jc w:val="center"/>
                              <w:rPr>
                                <w:rFonts w:ascii="仿宋_GB2312" w:eastAsia="仿宋_GB2312" w:hAnsi="宋体"/>
                                <w:sz w:val="24"/>
                              </w:rPr>
                            </w:pPr>
                          </w:p>
                          <w:p w:rsidR="00F13E89" w:rsidRDefault="00F13E89">
                            <w:pPr>
                              <w:jc w:val="center"/>
                              <w:rPr>
                                <w:rFonts w:ascii="仿宋_GB2312" w:eastAsia="仿宋_GB2312" w:hAnsi="宋体"/>
                                <w:sz w:val="24"/>
                              </w:rPr>
                            </w:pPr>
                          </w:p>
                          <w:p w:rsidR="00F13E89" w:rsidRDefault="00F13E89">
                            <w:pPr>
                              <w:jc w:val="center"/>
                              <w:rPr>
                                <w:rFonts w:ascii="仿宋_GB2312" w:eastAsia="仿宋_GB2312" w:hAnsi="宋体"/>
                                <w:sz w:val="24"/>
                              </w:rPr>
                            </w:pPr>
                          </w:p>
                          <w:p w:rsidR="00F13E89" w:rsidRDefault="00404CBC">
                            <w:pPr>
                              <w:spacing w:after="240"/>
                              <w:jc w:val="center"/>
                              <w:rPr>
                                <w:rFonts w:ascii="仿宋_GB2312" w:eastAsia="仿宋_GB2312" w:hAnsi="仿宋_GB2312" w:cs="仿宋_GB2312"/>
                                <w:b/>
                                <w:bCs/>
                                <w:snapToGrid/>
                                <w:color w:val="auto"/>
                                <w:kern w:val="2"/>
                                <w:sz w:val="32"/>
                                <w:szCs w:val="32"/>
                                <w:lang w:eastAsia="zh-CN"/>
                              </w:rPr>
                            </w:pPr>
                            <w:r>
                              <w:rPr>
                                <w:rFonts w:ascii="仿宋_GB2312" w:eastAsia="仿宋_GB2312" w:hAnsi="仿宋_GB2312" w:cs="仿宋_GB2312" w:hint="eastAsia"/>
                                <w:b/>
                                <w:bCs/>
                                <w:snapToGrid/>
                                <w:color w:val="auto"/>
                                <w:kern w:val="2"/>
                                <w:sz w:val="32"/>
                                <w:szCs w:val="32"/>
                                <w:lang w:eastAsia="zh-CN"/>
                              </w:rPr>
                              <w:t>此处填放法定代表人身份证双面复印件</w:t>
                            </w:r>
                          </w:p>
                          <w:p w:rsidR="00F13E89" w:rsidRDefault="00F13E89">
                            <w:pPr>
                              <w:rPr>
                                <w:rFonts w:ascii="仿宋" w:eastAsia="仿宋" w:hAnsi="仿宋" w:cs="仿宋"/>
                                <w:lang w:eastAsia="zh-CN"/>
                              </w:rPr>
                            </w:pPr>
                          </w:p>
                          <w:p w:rsidR="00F13E89" w:rsidRDefault="00F13E89">
                            <w:pPr>
                              <w:rPr>
                                <w:lang w:eastAsia="zh-CN"/>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4.6pt;margin-top:8.55pt;height:192.95pt;width:208.45pt;z-index:251662336;mso-width-relative:page;mso-height-relative:page;" fillcolor="#FFFFFF" filled="t" stroked="t" coordsize="21600,21600" o:gfxdata="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KFx9JdcAAAAJAQAADwAAAAAAAAABACAAAAAiAAAAZHJz&#10;L2Rvd25yZXYueG1sUEsBAhQAFAAAAAgAh07iQIhcLk4+AgAAiQQAAA4AAAAAAAAAAQAgAAAAJgEA&#10;AGRycy9lMm9Eb2MueG1sUEsFBgAAAAAGAAYAWQEAANYFAAAAAA==&#10;">
                <v:fill on="t" focussize="0,0"/>
                <v:stroke color="#000000" miterlimit="8" joinstyle="miter"/>
                <v:imagedata o:title=""/>
                <o:lock v:ext="edit" aspectratio="f"/>
                <v:textbox>
                  <w:txbxContent>
                    <w:p w14:paraId="116839F8">
                      <w:pPr>
                        <w:jc w:val="center"/>
                        <w:rPr>
                          <w:rFonts w:hint="eastAsia" w:ascii="仿宋_GB2312" w:hAnsi="宋体" w:eastAsia="仿宋_GB2312"/>
                          <w:sz w:val="24"/>
                        </w:rPr>
                      </w:pPr>
                    </w:p>
                    <w:p w14:paraId="66848F6C">
                      <w:pPr>
                        <w:jc w:val="center"/>
                        <w:rPr>
                          <w:rFonts w:hint="eastAsia" w:ascii="仿宋_GB2312" w:hAnsi="宋体" w:eastAsia="仿宋_GB2312"/>
                          <w:sz w:val="24"/>
                        </w:rPr>
                      </w:pPr>
                    </w:p>
                    <w:p w14:paraId="067F0225">
                      <w:pPr>
                        <w:jc w:val="center"/>
                        <w:rPr>
                          <w:rFonts w:hint="eastAsia" w:ascii="仿宋_GB2312" w:hAnsi="宋体" w:eastAsia="仿宋_GB2312"/>
                          <w:sz w:val="24"/>
                        </w:rPr>
                      </w:pPr>
                    </w:p>
                    <w:p w14:paraId="51820C19">
                      <w:pPr>
                        <w:spacing w:after="240"/>
                        <w:jc w:val="center"/>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此处填放法定代表人身份证双面复印件</w:t>
                      </w:r>
                    </w:p>
                    <w:p w14:paraId="0516FFF0">
                      <w:pPr>
                        <w:rPr>
                          <w:rFonts w:hint="eastAsia" w:ascii="仿宋" w:hAnsi="仿宋" w:eastAsia="仿宋" w:cs="仿宋"/>
                          <w:lang w:eastAsia="zh-CN"/>
                        </w:rPr>
                      </w:pPr>
                    </w:p>
                    <w:p w14:paraId="5E656065">
                      <w:pPr>
                        <w:rPr>
                          <w:lang w:eastAsia="zh-CN"/>
                        </w:rPr>
                      </w:pPr>
                    </w:p>
                  </w:txbxContent>
                </v:textbox>
              </v:rect>
            </w:pict>
          </mc:Fallback>
        </mc:AlternateContent>
      </w:r>
    </w:p>
    <w:p w:rsidR="00F13E89" w:rsidRDefault="00F13E89">
      <w:pPr>
        <w:rPr>
          <w:lang w:eastAsia="zh-CN"/>
        </w:rPr>
      </w:pPr>
    </w:p>
    <w:p w:rsidR="00F13E89" w:rsidRDefault="00F13E89">
      <w:pPr>
        <w:rPr>
          <w:lang w:eastAsia="zh-CN"/>
        </w:rPr>
      </w:pPr>
    </w:p>
    <w:p w:rsidR="00F13E89" w:rsidRDefault="00F13E89">
      <w:pPr>
        <w:rPr>
          <w:lang w:eastAsia="zh-CN"/>
        </w:rPr>
      </w:pPr>
    </w:p>
    <w:p w:rsidR="00F13E89" w:rsidRDefault="00F13E89">
      <w:pPr>
        <w:rPr>
          <w:lang w:eastAsia="zh-CN"/>
        </w:rPr>
      </w:pPr>
    </w:p>
    <w:p w:rsidR="00F13E89" w:rsidRDefault="00F13E89">
      <w:pPr>
        <w:rPr>
          <w:lang w:eastAsia="zh-CN"/>
        </w:rPr>
      </w:pPr>
    </w:p>
    <w:p w:rsidR="00F13E89" w:rsidRDefault="00F13E89">
      <w:pPr>
        <w:rPr>
          <w:lang w:eastAsia="zh-CN"/>
        </w:rPr>
      </w:pPr>
    </w:p>
    <w:p w:rsidR="00F13E89" w:rsidRDefault="00F13E89">
      <w:pPr>
        <w:rPr>
          <w:lang w:eastAsia="zh-CN"/>
        </w:rPr>
      </w:pPr>
    </w:p>
    <w:p w:rsidR="00F13E89" w:rsidRDefault="00F13E89">
      <w:pPr>
        <w:rPr>
          <w:lang w:eastAsia="zh-CN"/>
        </w:rPr>
      </w:pPr>
    </w:p>
    <w:p w:rsidR="00F13E89" w:rsidRDefault="00F13E89">
      <w:pPr>
        <w:rPr>
          <w:lang w:eastAsia="zh-CN"/>
        </w:rPr>
      </w:pPr>
    </w:p>
    <w:p w:rsidR="00F13E89" w:rsidRDefault="00F13E89">
      <w:pPr>
        <w:pStyle w:val="Char0"/>
        <w:spacing w:line="240" w:lineRule="auto"/>
        <w:ind w:firstLineChars="1362" w:firstLine="4358"/>
        <w:rPr>
          <w:rFonts w:ascii="仿宋" w:eastAsia="仿宋" w:hAnsi="仿宋" w:cs="仿宋"/>
          <w:lang w:eastAsia="zh-CN"/>
        </w:rPr>
      </w:pPr>
    </w:p>
    <w:p w:rsidR="00F13E89" w:rsidRDefault="00F13E89">
      <w:pPr>
        <w:pStyle w:val="Char0"/>
        <w:spacing w:line="240" w:lineRule="auto"/>
        <w:ind w:firstLineChars="1362" w:firstLine="4358"/>
        <w:rPr>
          <w:rFonts w:ascii="仿宋" w:eastAsia="仿宋" w:hAnsi="仿宋" w:cs="仿宋"/>
          <w:lang w:eastAsia="zh-CN"/>
        </w:rPr>
      </w:pPr>
    </w:p>
    <w:p w:rsidR="00F13E89" w:rsidRDefault="00F13E89">
      <w:pPr>
        <w:pStyle w:val="Char0"/>
        <w:spacing w:line="240" w:lineRule="auto"/>
        <w:ind w:firstLineChars="1362" w:firstLine="4358"/>
        <w:rPr>
          <w:rFonts w:ascii="仿宋" w:eastAsia="仿宋" w:hAnsi="仿宋" w:cs="仿宋"/>
          <w:lang w:eastAsia="zh-CN"/>
        </w:rPr>
      </w:pPr>
    </w:p>
    <w:p w:rsidR="00F13E89" w:rsidRDefault="00F13E89">
      <w:pPr>
        <w:pStyle w:val="Char0"/>
        <w:spacing w:line="480" w:lineRule="auto"/>
        <w:ind w:firstLineChars="265" w:firstLine="848"/>
        <w:rPr>
          <w:rFonts w:ascii="仿宋" w:eastAsia="仿宋" w:hAnsi="仿宋" w:cs="仿宋"/>
          <w:lang w:eastAsia="zh-CN"/>
        </w:rPr>
      </w:pPr>
    </w:p>
    <w:p w:rsidR="00F13E89" w:rsidRDefault="00404CBC">
      <w:pPr>
        <w:pStyle w:val="Char0"/>
        <w:spacing w:line="480" w:lineRule="auto"/>
        <w:ind w:firstLineChars="265" w:firstLine="848"/>
        <w:rPr>
          <w:rFonts w:ascii="仿宋" w:eastAsia="仿宋" w:hAnsi="仿宋" w:cs="仿宋"/>
          <w:lang w:eastAsia="zh-CN"/>
        </w:rPr>
      </w:pPr>
      <w:r>
        <w:rPr>
          <w:rFonts w:ascii="仿宋_GB2312" w:hAnsi="仿宋_GB2312" w:cs="仿宋_GB2312" w:hint="eastAsia"/>
          <w:snapToGrid/>
          <w:color w:val="auto"/>
          <w:kern w:val="2"/>
          <w:szCs w:val="32"/>
          <w:lang w:eastAsia="zh-CN"/>
        </w:rPr>
        <w:t>法定代表人签字或盖章：</w:t>
      </w:r>
    </w:p>
    <w:p w:rsidR="00F13E89" w:rsidRDefault="00404CBC">
      <w:pPr>
        <w:pStyle w:val="Char0"/>
        <w:spacing w:line="480" w:lineRule="auto"/>
        <w:ind w:firstLineChars="265" w:firstLine="848"/>
        <w:rPr>
          <w:rFonts w:ascii="仿宋" w:eastAsia="仿宋" w:hAnsi="仿宋" w:cs="仿宋"/>
          <w:lang w:eastAsia="zh-CN"/>
        </w:rPr>
      </w:pPr>
      <w:r>
        <w:rPr>
          <w:rFonts w:ascii="仿宋_GB2312" w:hAnsi="仿宋_GB2312" w:cs="仿宋_GB2312" w:hint="eastAsia"/>
          <w:snapToGrid/>
          <w:color w:val="auto"/>
          <w:kern w:val="2"/>
          <w:szCs w:val="32"/>
          <w:lang w:eastAsia="zh-CN"/>
        </w:rPr>
        <w:t>代理人（被授权人）签字或盖章：</w:t>
      </w:r>
    </w:p>
    <w:p w:rsidR="00F13E89" w:rsidRDefault="00404CBC">
      <w:pPr>
        <w:pStyle w:val="Char0"/>
        <w:spacing w:line="480" w:lineRule="auto"/>
        <w:ind w:firstLineChars="265" w:firstLine="848"/>
      </w:pPr>
      <w:r>
        <w:rPr>
          <w:rFonts w:ascii="仿宋_GB2312" w:hAnsi="仿宋_GB2312" w:cs="仿宋_GB2312" w:hint="eastAsia"/>
          <w:snapToGrid/>
          <w:color w:val="auto"/>
          <w:kern w:val="2"/>
          <w:szCs w:val="32"/>
          <w:lang w:eastAsia="zh-CN"/>
        </w:rPr>
        <w:t>投标单位（公章）</w:t>
      </w:r>
      <w:r>
        <w:rPr>
          <w:rFonts w:ascii="仿宋" w:eastAsia="仿宋" w:hAnsi="仿宋" w:cs="仿宋" w:hint="eastAsia"/>
        </w:rPr>
        <w:t>：</w:t>
      </w:r>
    </w:p>
    <w:sectPr w:rsidR="00F13E89">
      <w:headerReference w:type="even" r:id="rId9"/>
      <w:headerReference w:type="default" r:id="rId10"/>
      <w:footerReference w:type="even" r:id="rId11"/>
      <w:footerReference w:type="default" r:id="rId12"/>
      <w:headerReference w:type="first" r:id="rId13"/>
      <w:footerReference w:type="first" r:id="rId14"/>
      <w:pgSz w:w="11920" w:h="16840"/>
      <w:pgMar w:top="2098" w:right="1474" w:bottom="1701" w:left="158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CBC" w:rsidRDefault="00404CBC">
      <w:r>
        <w:separator/>
      </w:r>
    </w:p>
  </w:endnote>
  <w:endnote w:type="continuationSeparator" w:id="0">
    <w:p w:rsidR="00404CBC" w:rsidRDefault="0040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default"/>
    <w:sig w:usb0="A00002BF" w:usb1="38CF7CFA" w:usb2="00000016" w:usb3="00000000" w:csb0="0004000F" w:csb1="00000000"/>
  </w:font>
  <w:font w:name="小标宋">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689" w:rsidRDefault="00CB368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E89" w:rsidRDefault="00F13E89">
    <w:pPr>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689" w:rsidRDefault="00CB368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CBC" w:rsidRDefault="00404CBC">
      <w:r>
        <w:separator/>
      </w:r>
    </w:p>
  </w:footnote>
  <w:footnote w:type="continuationSeparator" w:id="0">
    <w:p w:rsidR="00404CBC" w:rsidRDefault="00404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689" w:rsidRDefault="00CB368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E89" w:rsidRDefault="00F13E89">
    <w:pPr>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689" w:rsidRDefault="00CB368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0220F"/>
    <w:multiLevelType w:val="multilevel"/>
    <w:tmpl w:val="1600220F"/>
    <w:lvl w:ilvl="0">
      <w:start w:val="1"/>
      <w:numFmt w:val="decimal"/>
      <w:lvlText w:val="%1."/>
      <w:lvlJc w:val="left"/>
      <w:pPr>
        <w:tabs>
          <w:tab w:val="left" w:pos="720"/>
        </w:tabs>
        <w:ind w:left="720" w:hanging="360"/>
      </w:pPr>
      <w:rPr>
        <w:rFonts w:ascii="Times New Roman" w:hAnsi="Times New Roman" w:cs="Times New Roman" w:hint="default"/>
        <w:sz w:val="32"/>
        <w:szCs w:val="32"/>
      </w:rPr>
    </w:lvl>
    <w:lvl w:ilvl="1">
      <w:start w:val="1"/>
      <w:numFmt w:val="lowerLetter"/>
      <w:lvlText w:val="%2."/>
      <w:lvlJc w:val="left"/>
      <w:pPr>
        <w:tabs>
          <w:tab w:val="left" w:pos="1440"/>
        </w:tabs>
        <w:ind w:left="1440" w:hanging="360"/>
      </w:pPr>
      <w:rPr>
        <w:rFonts w:ascii="Times New Roman" w:hAnsi="Times New Roman" w:cs="Times New Roman" w:hint="default"/>
      </w:rPr>
    </w:lvl>
    <w:lvl w:ilvl="2">
      <w:start w:val="1"/>
      <w:numFmt w:val="lowerRoman"/>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lowerLetter"/>
      <w:lvlText w:val="%5."/>
      <w:lvlJc w:val="left"/>
      <w:pPr>
        <w:tabs>
          <w:tab w:val="left" w:pos="3600"/>
        </w:tabs>
        <w:ind w:left="3600" w:hanging="360"/>
      </w:pPr>
      <w:rPr>
        <w:rFonts w:ascii="Times New Roman" w:hAnsi="Times New Roman" w:cs="Times New Roman" w:hint="default"/>
      </w:rPr>
    </w:lvl>
    <w:lvl w:ilvl="5">
      <w:start w:val="1"/>
      <w:numFmt w:val="lowerRoman"/>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lowerLetter"/>
      <w:lvlText w:val="%8."/>
      <w:lvlJc w:val="left"/>
      <w:pPr>
        <w:tabs>
          <w:tab w:val="left" w:pos="5760"/>
        </w:tabs>
        <w:ind w:left="5760" w:hanging="360"/>
      </w:pPr>
      <w:rPr>
        <w:rFonts w:ascii="Times New Roman" w:hAnsi="Times New Roman" w:cs="Times New Roman" w:hint="default"/>
      </w:rPr>
    </w:lvl>
    <w:lvl w:ilvl="8">
      <w:start w:val="1"/>
      <w:numFmt w:val="lowerRoman"/>
      <w:lvlText w:val="%9."/>
      <w:lvlJc w:val="left"/>
      <w:pPr>
        <w:tabs>
          <w:tab w:val="left" w:pos="6480"/>
        </w:tabs>
        <w:ind w:left="6480" w:hanging="360"/>
      </w:pPr>
      <w:rPr>
        <w:rFonts w:ascii="Times New Roman" w:hAnsi="Times New Roman" w:cs="Times New Roman" w:hint="default"/>
      </w:rPr>
    </w:lvl>
  </w:abstractNum>
  <w:abstractNum w:abstractNumId="1">
    <w:nsid w:val="57FB10B0"/>
    <w:multiLevelType w:val="singleLevel"/>
    <w:tmpl w:val="57FB10B0"/>
    <w:lvl w:ilvl="0">
      <w:start w:val="5"/>
      <w:numFmt w:val="upperLetter"/>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A80075"/>
    <w:rsid w:val="00006DE6"/>
    <w:rsid w:val="00045AB6"/>
    <w:rsid w:val="000677C0"/>
    <w:rsid w:val="00101F9A"/>
    <w:rsid w:val="001032AD"/>
    <w:rsid w:val="00130BC0"/>
    <w:rsid w:val="001341FD"/>
    <w:rsid w:val="00141F54"/>
    <w:rsid w:val="00167C41"/>
    <w:rsid w:val="00210CB6"/>
    <w:rsid w:val="00295559"/>
    <w:rsid w:val="002D2947"/>
    <w:rsid w:val="002F1600"/>
    <w:rsid w:val="00304019"/>
    <w:rsid w:val="00384C9B"/>
    <w:rsid w:val="003F2B6A"/>
    <w:rsid w:val="00404CBC"/>
    <w:rsid w:val="0042009D"/>
    <w:rsid w:val="004249A1"/>
    <w:rsid w:val="0043454F"/>
    <w:rsid w:val="00510C9E"/>
    <w:rsid w:val="005B7FB2"/>
    <w:rsid w:val="00603990"/>
    <w:rsid w:val="00647C4D"/>
    <w:rsid w:val="006532CC"/>
    <w:rsid w:val="006B0382"/>
    <w:rsid w:val="007C1B05"/>
    <w:rsid w:val="00872788"/>
    <w:rsid w:val="00895013"/>
    <w:rsid w:val="008C4CD9"/>
    <w:rsid w:val="008F50D1"/>
    <w:rsid w:val="009C26F7"/>
    <w:rsid w:val="00B30516"/>
    <w:rsid w:val="00B35EB1"/>
    <w:rsid w:val="00BD465F"/>
    <w:rsid w:val="00CB3689"/>
    <w:rsid w:val="00E14A01"/>
    <w:rsid w:val="00E835BB"/>
    <w:rsid w:val="00E84C01"/>
    <w:rsid w:val="00E94CC0"/>
    <w:rsid w:val="00EA0AEA"/>
    <w:rsid w:val="00F13E89"/>
    <w:rsid w:val="00F709E8"/>
    <w:rsid w:val="00F81A02"/>
    <w:rsid w:val="00F87F22"/>
    <w:rsid w:val="06AD62E4"/>
    <w:rsid w:val="077F1302"/>
    <w:rsid w:val="09C60F1A"/>
    <w:rsid w:val="0BF56037"/>
    <w:rsid w:val="10095FCC"/>
    <w:rsid w:val="149F72E2"/>
    <w:rsid w:val="15F37824"/>
    <w:rsid w:val="1AAB623F"/>
    <w:rsid w:val="29943441"/>
    <w:rsid w:val="30B5176D"/>
    <w:rsid w:val="370F7BDD"/>
    <w:rsid w:val="39485EB7"/>
    <w:rsid w:val="3C5A141B"/>
    <w:rsid w:val="55A078C6"/>
    <w:rsid w:val="55A80075"/>
    <w:rsid w:val="58CC0DB5"/>
    <w:rsid w:val="628F5A13"/>
    <w:rsid w:val="65746DC6"/>
    <w:rsid w:val="65B975F2"/>
    <w:rsid w:val="66B617C0"/>
    <w:rsid w:val="6ADC75F0"/>
    <w:rsid w:val="6CD830DA"/>
    <w:rsid w:val="6E7A1C85"/>
    <w:rsid w:val="747B1953"/>
    <w:rsid w:val="79D36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unhideWhenUsed="1"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qFormat/>
    <w:pPr>
      <w:tabs>
        <w:tab w:val="center" w:pos="4153"/>
        <w:tab w:val="right" w:pos="8306"/>
      </w:tabs>
    </w:pPr>
    <w:rPr>
      <w:sz w:val="18"/>
    </w:rPr>
  </w:style>
  <w:style w:type="paragraph" w:styleId="a5">
    <w:name w:val="header"/>
    <w:basedOn w:val="a"/>
    <w:link w:val="Char"/>
    <w:uiPriority w:val="99"/>
    <w:unhideWhenUsed/>
    <w:qFormat/>
    <w:pPr>
      <w:tabs>
        <w:tab w:val="center" w:pos="4153"/>
        <w:tab w:val="right" w:pos="8306"/>
      </w:tabs>
      <w:jc w:val="center"/>
    </w:pPr>
    <w:rPr>
      <w:sz w:val="18"/>
      <w:szCs w:val="18"/>
    </w:rPr>
  </w:style>
  <w:style w:type="character" w:styleId="a6">
    <w:name w:val="Hyperlink"/>
    <w:basedOn w:val="a0"/>
    <w:qFormat/>
    <w:rPr>
      <w:color w:val="0000FF"/>
      <w:u w:val="single"/>
    </w:rPr>
  </w:style>
  <w:style w:type="paragraph" w:customStyle="1" w:styleId="TableText">
    <w:name w:val="Table Text"/>
    <w:basedOn w:val="a"/>
    <w:semiHidden/>
    <w:qFormat/>
    <w:rPr>
      <w:rFonts w:ascii="宋体" w:eastAsia="宋体" w:hAnsi="宋体" w:cs="宋体"/>
      <w:sz w:val="28"/>
      <w:szCs w:val="28"/>
    </w:rPr>
  </w:style>
  <w:style w:type="paragraph" w:customStyle="1" w:styleId="Char0">
    <w:name w:val="Char"/>
    <w:basedOn w:val="a"/>
    <w:qFormat/>
    <w:pPr>
      <w:spacing w:line="360" w:lineRule="auto"/>
      <w:ind w:firstLineChars="200" w:firstLine="200"/>
    </w:pPr>
    <w:rPr>
      <w:rFonts w:eastAsia="仿宋_GB2312"/>
      <w:sz w:val="32"/>
      <w:szCs w:val="20"/>
    </w:rPr>
  </w:style>
  <w:style w:type="character" w:customStyle="1" w:styleId="Char">
    <w:name w:val="页眉 Char"/>
    <w:basedOn w:val="a0"/>
    <w:link w:val="a5"/>
    <w:uiPriority w:val="99"/>
    <w:qFormat/>
    <w:rPr>
      <w:rFonts w:ascii="Arial" w:eastAsia="Arial" w:hAnsi="Arial" w:cs="Arial"/>
      <w:snapToGrid w:val="0"/>
      <w:color w:val="000000"/>
      <w:sz w:val="18"/>
      <w:szCs w:val="18"/>
      <w:lang w:eastAsia="en-US"/>
    </w:rPr>
  </w:style>
  <w:style w:type="paragraph" w:customStyle="1" w:styleId="paragraph">
    <w:name w:val="paragraph"/>
    <w:basedOn w:val="a"/>
    <w:semiHidden/>
    <w:pPr>
      <w:kinsoku/>
      <w:autoSpaceDE/>
      <w:autoSpaceDN/>
      <w:adjustRightInd/>
      <w:snapToGrid/>
      <w:spacing w:before="100" w:beforeAutospacing="1" w:after="100" w:afterAutospacing="1"/>
      <w:textAlignment w:val="auto"/>
    </w:pPr>
    <w:rPr>
      <w:rFonts w:ascii="等线" w:eastAsia="等线" w:hAnsi="等线" w:cs="Times New Roman"/>
      <w:snapToGrid/>
      <w:color w:val="auto"/>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unhideWhenUsed="1"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qFormat/>
    <w:pPr>
      <w:tabs>
        <w:tab w:val="center" w:pos="4153"/>
        <w:tab w:val="right" w:pos="8306"/>
      </w:tabs>
    </w:pPr>
    <w:rPr>
      <w:sz w:val="18"/>
    </w:rPr>
  </w:style>
  <w:style w:type="paragraph" w:styleId="a5">
    <w:name w:val="header"/>
    <w:basedOn w:val="a"/>
    <w:link w:val="Char"/>
    <w:uiPriority w:val="99"/>
    <w:unhideWhenUsed/>
    <w:qFormat/>
    <w:pPr>
      <w:tabs>
        <w:tab w:val="center" w:pos="4153"/>
        <w:tab w:val="right" w:pos="8306"/>
      </w:tabs>
      <w:jc w:val="center"/>
    </w:pPr>
    <w:rPr>
      <w:sz w:val="18"/>
      <w:szCs w:val="18"/>
    </w:rPr>
  </w:style>
  <w:style w:type="character" w:styleId="a6">
    <w:name w:val="Hyperlink"/>
    <w:basedOn w:val="a0"/>
    <w:qFormat/>
    <w:rPr>
      <w:color w:val="0000FF"/>
      <w:u w:val="single"/>
    </w:rPr>
  </w:style>
  <w:style w:type="paragraph" w:customStyle="1" w:styleId="TableText">
    <w:name w:val="Table Text"/>
    <w:basedOn w:val="a"/>
    <w:semiHidden/>
    <w:qFormat/>
    <w:rPr>
      <w:rFonts w:ascii="宋体" w:eastAsia="宋体" w:hAnsi="宋体" w:cs="宋体"/>
      <w:sz w:val="28"/>
      <w:szCs w:val="28"/>
    </w:rPr>
  </w:style>
  <w:style w:type="paragraph" w:customStyle="1" w:styleId="Char0">
    <w:name w:val="Char"/>
    <w:basedOn w:val="a"/>
    <w:qFormat/>
    <w:pPr>
      <w:spacing w:line="360" w:lineRule="auto"/>
      <w:ind w:firstLineChars="200" w:firstLine="200"/>
    </w:pPr>
    <w:rPr>
      <w:rFonts w:eastAsia="仿宋_GB2312"/>
      <w:sz w:val="32"/>
      <w:szCs w:val="20"/>
    </w:rPr>
  </w:style>
  <w:style w:type="character" w:customStyle="1" w:styleId="Char">
    <w:name w:val="页眉 Char"/>
    <w:basedOn w:val="a0"/>
    <w:link w:val="a5"/>
    <w:uiPriority w:val="99"/>
    <w:qFormat/>
    <w:rPr>
      <w:rFonts w:ascii="Arial" w:eastAsia="Arial" w:hAnsi="Arial" w:cs="Arial"/>
      <w:snapToGrid w:val="0"/>
      <w:color w:val="000000"/>
      <w:sz w:val="18"/>
      <w:szCs w:val="18"/>
      <w:lang w:eastAsia="en-US"/>
    </w:rPr>
  </w:style>
  <w:style w:type="paragraph" w:customStyle="1" w:styleId="paragraph">
    <w:name w:val="paragraph"/>
    <w:basedOn w:val="a"/>
    <w:semiHidden/>
    <w:pPr>
      <w:kinsoku/>
      <w:autoSpaceDE/>
      <w:autoSpaceDN/>
      <w:adjustRightInd/>
      <w:snapToGrid/>
      <w:spacing w:before="100" w:beforeAutospacing="1" w:after="100" w:afterAutospacing="1"/>
      <w:textAlignment w:val="auto"/>
    </w:pPr>
    <w:rPr>
      <w:rFonts w:ascii="等线" w:eastAsia="等线" w:hAnsi="等线" w:cs="Times New Roman"/>
      <w:snapToGrid/>
      <w:color w:val="auto"/>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5</Pages>
  <Words>336</Words>
  <Characters>1920</Characters>
  <Application>Microsoft Office Word</Application>
  <DocSecurity>0</DocSecurity>
  <Lines>16</Lines>
  <Paragraphs>4</Paragraphs>
  <ScaleCrop>false</ScaleCrop>
  <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Mandala</dc:creator>
  <cp:lastModifiedBy>DCTY</cp:lastModifiedBy>
  <cp:revision>20</cp:revision>
  <cp:lastPrinted>2025-03-25T05:22:00Z</cp:lastPrinted>
  <dcterms:created xsi:type="dcterms:W3CDTF">2025-03-20T01:55:00Z</dcterms:created>
  <dcterms:modified xsi:type="dcterms:W3CDTF">2025-04-11T08:58:00Z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30A218B4DC0B483FAB498BCD24156558_13</vt:lpwstr>
  </property>
  <property fmtid="{D5CDD505-2E9C-101B-9397-08002B2CF9AE}" pid="4" name="KSOTemplateDocerSaveRecord">
    <vt:lpwstr>eyJoZGlkIjoiYjU2ZmE2MmRlMGM5NzcyNTBkOTZkMjI5NzMzNGVlNWQiLCJ1c2VySWQiOiIxMTc2OTEwMjY5In0=</vt:lpwstr>
  </property>
</Properties>
</file>